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1250" w:firstLineChars="347"/>
        <w:rPr>
          <w:rStyle w:val="10"/>
          <w:rFonts w:ascii="微软雅黑" w:hAnsi="微软雅黑" w:eastAsia="微软雅黑"/>
          <w:color w:val="333333"/>
          <w:sz w:val="36"/>
          <w:szCs w:val="36"/>
        </w:rPr>
      </w:pPr>
    </w:p>
    <w:p>
      <w:pPr>
        <w:spacing w:line="360" w:lineRule="exact"/>
        <w:ind w:firstLine="1250" w:firstLineChars="347"/>
        <w:rPr>
          <w:rStyle w:val="10"/>
          <w:rFonts w:ascii="微软雅黑" w:hAnsi="微软雅黑" w:eastAsia="微软雅黑"/>
          <w:color w:val="333333"/>
          <w:sz w:val="36"/>
          <w:szCs w:val="36"/>
        </w:rPr>
      </w:pPr>
    </w:p>
    <w:p>
      <w:pPr>
        <w:pStyle w:val="2"/>
        <w:shd w:val="clear" w:color="auto" w:fill="FFFFFF"/>
        <w:spacing w:before="0" w:after="210"/>
        <w:ind w:firstLine="1081" w:firstLineChars="300"/>
        <w:rPr>
          <w:rFonts w:ascii="Microsoft YaHei UI" w:hAnsi="Microsoft YaHei UI" w:eastAsia="Microsoft YaHei UI"/>
          <w:b w:val="0"/>
          <w:bCs w:val="0"/>
          <w:spacing w:val="8"/>
          <w:sz w:val="33"/>
          <w:szCs w:val="33"/>
        </w:rPr>
      </w:pPr>
      <w:r>
        <w:rPr>
          <w:rStyle w:val="10"/>
          <w:rFonts w:hint="eastAsia" w:ascii="微软雅黑" w:hAnsi="微软雅黑" w:eastAsia="微软雅黑"/>
          <w:b/>
          <w:bCs/>
          <w:color w:val="333333"/>
          <w:sz w:val="36"/>
          <w:szCs w:val="36"/>
        </w:rPr>
        <w:t>现代公园城市建设及廊道公共空间景观设计考察</w:t>
      </w:r>
    </w:p>
    <w:p>
      <w:pPr>
        <w:spacing w:line="360" w:lineRule="exact"/>
        <w:ind w:firstLine="1250" w:firstLineChars="347"/>
        <w:rPr>
          <w:rStyle w:val="10"/>
          <w:rFonts w:ascii="微软雅黑" w:hAnsi="微软雅黑" w:eastAsia="微软雅黑"/>
          <w:color w:val="333333"/>
          <w:sz w:val="36"/>
          <w:szCs w:val="36"/>
        </w:rPr>
      </w:pPr>
    </w:p>
    <w:p>
      <w:pPr>
        <w:spacing w:line="360" w:lineRule="exact"/>
        <w:ind w:firstLine="1981" w:firstLineChars="550"/>
        <w:rPr>
          <w:rFonts w:ascii="微软雅黑" w:hAnsi="微软雅黑" w:eastAsia="微软雅黑" w:cs="宋体"/>
          <w:b/>
          <w:bCs/>
          <w:color w:val="000000"/>
          <w:kern w:val="0"/>
          <w:sz w:val="36"/>
          <w:szCs w:val="36"/>
        </w:rPr>
      </w:pPr>
    </w:p>
    <w:p>
      <w:pPr>
        <w:pStyle w:val="7"/>
        <w:spacing w:before="0" w:beforeAutospacing="0" w:after="0" w:afterAutospacing="0"/>
        <w:jc w:val="both"/>
        <w:rPr>
          <w:b/>
          <w:bCs/>
          <w:color w:val="000000"/>
        </w:rPr>
      </w:pPr>
      <w:r>
        <w:rPr>
          <w:rFonts w:hint="eastAsia"/>
          <w:b/>
          <w:bCs/>
          <w:color w:val="000000"/>
        </w:rPr>
        <w:t xml:space="preserve">                   地址；深圳     时间；2023年9月23-24日</w:t>
      </w:r>
    </w:p>
    <w:p>
      <w:pPr>
        <w:pStyle w:val="7"/>
        <w:spacing w:before="0" w:beforeAutospacing="0" w:after="0" w:afterAutospacing="0"/>
        <w:jc w:val="both"/>
        <w:rPr>
          <w:b/>
          <w:bCs/>
          <w:color w:val="000000"/>
        </w:rPr>
      </w:pPr>
    </w:p>
    <w:p>
      <w:pPr>
        <w:pStyle w:val="7"/>
        <w:spacing w:before="0" w:beforeAutospacing="0" w:after="0" w:afterAutospacing="0"/>
        <w:jc w:val="both"/>
        <w:rPr>
          <w:b/>
          <w:bCs/>
          <w:color w:val="000000"/>
        </w:rPr>
      </w:pPr>
    </w:p>
    <w:p>
      <w:pPr>
        <w:pStyle w:val="7"/>
        <w:spacing w:before="0" w:beforeAutospacing="0" w:after="0" w:afterAutospacing="0"/>
        <w:ind w:firstLine="3860" w:firstLineChars="1286"/>
        <w:jc w:val="both"/>
        <w:rPr>
          <w:rFonts w:ascii="微软雅黑" w:hAnsi="微软雅黑" w:eastAsia="微软雅黑" w:cs="微软雅黑"/>
          <w:b/>
          <w:color w:val="000000"/>
          <w:sz w:val="30"/>
          <w:szCs w:val="30"/>
          <w:lang w:bidi="ar"/>
        </w:rPr>
      </w:pPr>
      <w:r>
        <w:rPr>
          <w:rFonts w:hint="eastAsia" w:ascii="微软雅黑" w:hAnsi="微软雅黑" w:eastAsia="微软雅黑" w:cs="微软雅黑"/>
          <w:b/>
          <w:color w:val="000000"/>
          <w:sz w:val="30"/>
          <w:szCs w:val="30"/>
          <w:lang w:bidi="ar"/>
        </w:rPr>
        <w:t>【行程特色】</w:t>
      </w:r>
    </w:p>
    <w:p>
      <w:pPr>
        <w:pStyle w:val="7"/>
        <w:spacing w:before="0" w:beforeAutospacing="0" w:after="0" w:afterAutospacing="0"/>
        <w:ind w:firstLine="3860" w:firstLineChars="1286"/>
        <w:jc w:val="both"/>
        <w:rPr>
          <w:rFonts w:ascii="微软雅黑" w:hAnsi="微软雅黑" w:eastAsia="微软雅黑" w:cs="微软雅黑"/>
          <w:b/>
          <w:color w:val="000000"/>
          <w:sz w:val="30"/>
          <w:szCs w:val="30"/>
          <w:lang w:bidi="ar"/>
        </w:rPr>
      </w:pPr>
    </w:p>
    <w:p>
      <w:pPr>
        <w:pStyle w:val="7"/>
        <w:shd w:val="clear" w:color="auto" w:fill="FFFFFF"/>
        <w:spacing w:before="0" w:beforeAutospacing="0" w:after="0" w:afterAutospacing="0" w:line="640" w:lineRule="exact"/>
        <w:ind w:firstLine="480" w:firstLineChars="200"/>
        <w:jc w:val="both"/>
        <w:rPr>
          <w:rFonts w:ascii="微软雅黑" w:hAnsi="微软雅黑" w:eastAsia="微软雅黑"/>
          <w:color w:val="000000"/>
          <w:spacing w:val="8"/>
        </w:rPr>
      </w:pPr>
      <w:r>
        <w:rPr>
          <w:rFonts w:hint="eastAsia" w:cs="微软雅黑" w:asciiTheme="majorEastAsia" w:hAnsiTheme="majorEastAsia" w:eastAsiaTheme="majorEastAsia"/>
          <w:color w:val="000000"/>
          <w:lang w:bidi="ar"/>
        </w:rPr>
        <w:t>自2018年开启了公园城市的建设元年，各各城市从空间建造到场景营造，从生态到业态，从生产方式到生活方式，公园随着城市更新与发展的步伐逐渐融入了人们的日常生活中，并成为城市叙事的重要组成部分之一。在此背景下，兹定于2023年9月23-24日在深圳举办“现代公园城市建设及廊道公共空间景观设计考察”，为城市建设和设计领域的专家学者、设计师和城市管理者提供一个专业交流平台，共同推动城市的可持续发展。</w:t>
      </w:r>
      <w:r>
        <w:rPr>
          <w:rFonts w:hint="eastAsia" w:cs="微软雅黑" w:asciiTheme="majorEastAsia" w:hAnsiTheme="majorEastAsia" w:eastAsiaTheme="majorEastAsia"/>
          <w:color w:val="000000"/>
          <w:lang w:bidi="ar"/>
        </w:rPr>
        <w:cr/>
      </w:r>
      <w:r>
        <w:rPr>
          <w:rFonts w:hint="eastAsia" w:cs="微软雅黑" w:asciiTheme="majorEastAsia" w:hAnsiTheme="majorEastAsia" w:eastAsiaTheme="majorEastAsia"/>
          <w:color w:val="000000"/>
          <w:lang w:bidi="ar"/>
        </w:rPr>
        <w:t xml:space="preserve">其中，深圳市公园建设表现尤为亮眼，深圳首个零碳公园、深圳人才公园、深圳欢乐港湾公园、深圳滨海廊桥公园、深圳西丽湖碧道、深圳大沙河生态廊道公园、深圳新陂头河湿地公园、深圳蛇口东角头地铁站公园等......随着一座座新晋“宝藏公园”走红网络，不仅城市与自然逐渐融合共生，人与空间的互动方式也不断更新和升级，构筑着这座城市的未来生活图景。我们希望通过实地考察深圳近两年建成优秀公园典范、借鉴国内外成熟的设计公司的思维方式，以此来围绕如何构建“1小时公园生活圈”践行“人民城市”理念进行交流。 </w:t>
      </w:r>
      <w:r>
        <w:rPr>
          <w:rFonts w:hint="eastAsia" w:cs="微软雅黑" w:asciiTheme="majorEastAsia" w:hAnsiTheme="majorEastAsia" w:eastAsiaTheme="majorEastAsia"/>
          <w:color w:val="000000"/>
          <w:lang w:bidi="ar"/>
        </w:rPr>
        <w:cr/>
      </w:r>
      <w:r>
        <w:rPr>
          <w:rFonts w:hint="eastAsia" w:cs="微软雅黑" w:asciiTheme="majorEastAsia" w:hAnsiTheme="majorEastAsia" w:eastAsiaTheme="majorEastAsia"/>
          <w:color w:val="000000"/>
          <w:lang w:bidi="ar"/>
        </w:rPr>
        <w:t>那么，不妨用一份「公园城市图鉴」，致敬一座“未来之城”吧。</w:t>
      </w:r>
      <w:r>
        <w:rPr>
          <w:rFonts w:hint="eastAsia" w:cs="微软雅黑" w:asciiTheme="majorEastAsia" w:hAnsiTheme="majorEastAsia" w:eastAsiaTheme="majorEastAsia"/>
          <w:color w:val="000000"/>
          <w:lang w:bidi="ar"/>
        </w:rPr>
        <w:cr/>
      </w:r>
    </w:p>
    <w:p>
      <w:pPr>
        <w:widowControl/>
        <w:spacing w:line="400" w:lineRule="exact"/>
        <w:jc w:val="left"/>
        <w:rPr>
          <w:rFonts w:ascii="微软雅黑" w:hAnsi="微软雅黑" w:eastAsia="微软雅黑" w:cs="宋体"/>
          <w:color w:val="000000"/>
          <w:spacing w:val="8"/>
          <w:kern w:val="0"/>
          <w:sz w:val="24"/>
          <w:szCs w:val="24"/>
        </w:rPr>
      </w:pPr>
    </w:p>
    <w:p>
      <w:pPr>
        <w:widowControl/>
        <w:spacing w:line="400" w:lineRule="exact"/>
        <w:jc w:val="left"/>
        <w:rPr>
          <w:rFonts w:ascii="微软雅黑" w:hAnsi="微软雅黑" w:eastAsia="微软雅黑" w:cs="宋体"/>
          <w:color w:val="000000"/>
          <w:spacing w:val="8"/>
          <w:kern w:val="0"/>
          <w:sz w:val="24"/>
          <w:szCs w:val="24"/>
        </w:rPr>
      </w:pPr>
    </w:p>
    <w:p>
      <w:pPr>
        <w:widowControl/>
        <w:spacing w:line="400" w:lineRule="exact"/>
        <w:jc w:val="left"/>
        <w:rPr>
          <w:rFonts w:ascii="微软雅黑" w:hAnsi="微软雅黑" w:eastAsia="微软雅黑" w:cs="宋体"/>
          <w:color w:val="000000"/>
          <w:spacing w:val="8"/>
          <w:kern w:val="0"/>
          <w:sz w:val="24"/>
          <w:szCs w:val="24"/>
        </w:rPr>
      </w:pPr>
    </w:p>
    <w:p>
      <w:pPr>
        <w:widowControl/>
        <w:spacing w:line="400" w:lineRule="exact"/>
        <w:jc w:val="left"/>
        <w:rPr>
          <w:rFonts w:ascii="微软雅黑" w:hAnsi="微软雅黑" w:eastAsia="微软雅黑" w:cs="宋体"/>
          <w:color w:val="000000"/>
          <w:spacing w:val="8"/>
          <w:kern w:val="0"/>
          <w:sz w:val="24"/>
          <w:szCs w:val="24"/>
        </w:rPr>
      </w:pPr>
    </w:p>
    <w:p>
      <w:pPr>
        <w:widowControl/>
        <w:spacing w:line="400" w:lineRule="exact"/>
        <w:jc w:val="left"/>
        <w:rPr>
          <w:rFonts w:ascii="微软雅黑" w:hAnsi="微软雅黑" w:eastAsia="微软雅黑" w:cs="宋体"/>
          <w:color w:val="000000"/>
          <w:spacing w:val="8"/>
          <w:kern w:val="0"/>
          <w:sz w:val="24"/>
          <w:szCs w:val="24"/>
        </w:rPr>
      </w:pPr>
    </w:p>
    <w:p>
      <w:pPr>
        <w:pStyle w:val="7"/>
        <w:spacing w:before="0" w:beforeAutospacing="0" w:after="0" w:afterAutospacing="0"/>
        <w:ind w:firstLine="3860" w:firstLineChars="1286"/>
        <w:jc w:val="both"/>
        <w:rPr>
          <w:rFonts w:ascii="微软雅黑" w:hAnsi="微软雅黑" w:eastAsia="微软雅黑" w:cs="微软雅黑"/>
          <w:b/>
          <w:color w:val="000000"/>
          <w:sz w:val="30"/>
          <w:szCs w:val="30"/>
          <w:lang w:bidi="ar"/>
        </w:rPr>
      </w:pPr>
      <w:r>
        <w:rPr>
          <w:rFonts w:hint="eastAsia" w:ascii="微软雅黑" w:hAnsi="微软雅黑" w:eastAsia="微软雅黑" w:cs="微软雅黑"/>
          <w:b/>
          <w:color w:val="000000"/>
          <w:sz w:val="30"/>
          <w:szCs w:val="30"/>
          <w:lang w:bidi="ar"/>
        </w:rPr>
        <w:t>【行程安排】</w:t>
      </w:r>
    </w:p>
    <w:tbl>
      <w:tblPr>
        <w:tblStyle w:val="8"/>
        <w:tblpPr w:leftFromText="180" w:rightFromText="180" w:vertAnchor="text" w:horzAnchor="page" w:tblpX="1665"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1052"/>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50" w:type="dxa"/>
            <w:vMerge w:val="restart"/>
          </w:tcPr>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9月23日</w:t>
            </w:r>
          </w:p>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（周六）</w:t>
            </w:r>
          </w:p>
        </w:tc>
        <w:tc>
          <w:tcPr>
            <w:tcW w:w="1052" w:type="dxa"/>
          </w:tcPr>
          <w:p>
            <w:pPr>
              <w:spacing w:line="440" w:lineRule="exact"/>
              <w:ind w:firstLine="120" w:firstLineChars="50"/>
              <w:rPr>
                <w:rFonts w:ascii="微软雅黑" w:hAnsi="微软雅黑" w:eastAsia="微软雅黑" w:cs="宋体"/>
                <w:kern w:val="0"/>
                <w:sz w:val="24"/>
                <w:szCs w:val="24"/>
              </w:rPr>
            </w:pPr>
            <w:r>
              <w:rPr>
                <w:rFonts w:hint="eastAsia" w:ascii="微软雅黑" w:hAnsi="微软雅黑" w:eastAsia="微软雅黑" w:cs="宋体"/>
                <w:kern w:val="0"/>
                <w:sz w:val="24"/>
                <w:szCs w:val="24"/>
              </w:rPr>
              <w:t>上午</w:t>
            </w:r>
          </w:p>
        </w:tc>
        <w:tc>
          <w:tcPr>
            <w:tcW w:w="6018" w:type="dxa"/>
          </w:tcPr>
          <w:p>
            <w:pPr>
              <w:widowControl/>
              <w:jc w:val="left"/>
              <w:rPr>
                <w:rFonts w:ascii="微软雅黑" w:hAnsi="微软雅黑" w:eastAsia="微软雅黑" w:cs="微软雅黑"/>
                <w:color w:val="000000"/>
                <w:spacing w:val="8"/>
                <w:kern w:val="0"/>
                <w:sz w:val="24"/>
                <w:szCs w:val="24"/>
              </w:rPr>
            </w:pPr>
            <w:r>
              <w:rPr>
                <w:rFonts w:hint="eastAsia" w:ascii="微软雅黑" w:hAnsi="微软雅黑" w:eastAsia="微软雅黑" w:cs="微软雅黑"/>
                <w:kern w:val="0"/>
                <w:sz w:val="24"/>
                <w:szCs w:val="24"/>
              </w:rPr>
              <w:t xml:space="preserve">  </w:t>
            </w:r>
            <w:r>
              <w:rPr>
                <w:rFonts w:hint="eastAsia" w:ascii="微软雅黑" w:hAnsi="微软雅黑" w:eastAsia="微软雅黑" w:cs="宋体"/>
                <w:color w:val="333333"/>
                <w:kern w:val="0"/>
                <w:sz w:val="24"/>
                <w:szCs w:val="24"/>
              </w:rPr>
              <w:t xml:space="preserve">深圳零碳公园、   深圳人才公园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50" w:type="dxa"/>
            <w:vMerge w:val="continue"/>
          </w:tcPr>
          <w:p>
            <w:pPr>
              <w:spacing w:line="440" w:lineRule="exact"/>
              <w:rPr>
                <w:rFonts w:ascii="微软雅黑" w:hAnsi="微软雅黑" w:eastAsia="微软雅黑" w:cs="宋体"/>
                <w:sz w:val="24"/>
                <w:szCs w:val="24"/>
              </w:rPr>
            </w:pPr>
          </w:p>
        </w:tc>
        <w:tc>
          <w:tcPr>
            <w:tcW w:w="1052" w:type="dxa"/>
          </w:tcPr>
          <w:p>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kern w:val="0"/>
                <w:sz w:val="24"/>
                <w:szCs w:val="24"/>
              </w:rPr>
              <w:t>下午</w:t>
            </w:r>
          </w:p>
        </w:tc>
        <w:tc>
          <w:tcPr>
            <w:tcW w:w="6018" w:type="dxa"/>
          </w:tcPr>
          <w:p>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  深圳欢乐港湾公园 、深圳滨海廊桥公园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50" w:type="dxa"/>
            <w:vMerge w:val="restart"/>
          </w:tcPr>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9月24日</w:t>
            </w:r>
          </w:p>
          <w:p>
            <w:pPr>
              <w:spacing w:line="440" w:lineRule="exact"/>
              <w:ind w:firstLine="352" w:firstLineChars="147"/>
              <w:rPr>
                <w:rFonts w:ascii="微软雅黑" w:hAnsi="微软雅黑" w:eastAsia="微软雅黑" w:cs="宋体"/>
                <w:sz w:val="24"/>
                <w:szCs w:val="24"/>
              </w:rPr>
            </w:pPr>
            <w:r>
              <w:rPr>
                <w:rFonts w:hint="eastAsia" w:ascii="微软雅黑" w:hAnsi="微软雅黑" w:eastAsia="微软雅黑" w:cs="宋体"/>
                <w:sz w:val="24"/>
                <w:szCs w:val="24"/>
              </w:rPr>
              <w:t>（周日）</w:t>
            </w:r>
          </w:p>
        </w:tc>
        <w:tc>
          <w:tcPr>
            <w:tcW w:w="1052" w:type="dxa"/>
          </w:tcPr>
          <w:p>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sz w:val="24"/>
                <w:szCs w:val="24"/>
              </w:rPr>
              <w:t>上午</w:t>
            </w:r>
          </w:p>
        </w:tc>
        <w:tc>
          <w:tcPr>
            <w:tcW w:w="6018" w:type="dxa"/>
          </w:tcPr>
          <w:p>
            <w:pPr>
              <w:widowControl/>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  深圳西丽湖碧道、深圳大沙河生态廊道公园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750" w:type="dxa"/>
            <w:vMerge w:val="continue"/>
          </w:tcPr>
          <w:p>
            <w:pPr>
              <w:spacing w:line="440" w:lineRule="exact"/>
              <w:ind w:firstLine="352" w:firstLineChars="147"/>
              <w:rPr>
                <w:rFonts w:ascii="微软雅黑" w:hAnsi="微软雅黑" w:eastAsia="微软雅黑" w:cs="宋体"/>
                <w:sz w:val="24"/>
                <w:szCs w:val="24"/>
              </w:rPr>
            </w:pPr>
          </w:p>
        </w:tc>
        <w:tc>
          <w:tcPr>
            <w:tcW w:w="1052" w:type="dxa"/>
          </w:tcPr>
          <w:p>
            <w:pPr>
              <w:spacing w:line="440" w:lineRule="exact"/>
              <w:ind w:firstLine="120" w:firstLineChars="50"/>
              <w:rPr>
                <w:rFonts w:ascii="微软雅黑" w:hAnsi="微软雅黑" w:eastAsia="微软雅黑" w:cs="宋体"/>
                <w:sz w:val="24"/>
                <w:szCs w:val="24"/>
              </w:rPr>
            </w:pPr>
            <w:r>
              <w:rPr>
                <w:rFonts w:hint="eastAsia" w:ascii="微软雅黑" w:hAnsi="微软雅黑" w:eastAsia="微软雅黑" w:cs="宋体"/>
                <w:sz w:val="24"/>
                <w:szCs w:val="24"/>
              </w:rPr>
              <w:t>下午</w:t>
            </w:r>
          </w:p>
        </w:tc>
        <w:tc>
          <w:tcPr>
            <w:tcW w:w="6018" w:type="dxa"/>
          </w:tcPr>
          <w:p>
            <w:pPr>
              <w:widowControl/>
              <w:jc w:val="left"/>
              <w:rPr>
                <w:rFonts w:ascii="微软雅黑" w:hAnsi="微软雅黑" w:eastAsia="微软雅黑" w:cs="宋体"/>
                <w:color w:val="000000"/>
                <w:sz w:val="24"/>
                <w:szCs w:val="24"/>
              </w:rPr>
            </w:pPr>
            <w:r>
              <w:rPr>
                <w:rFonts w:hint="eastAsia" w:ascii="微软雅黑" w:hAnsi="微软雅黑" w:eastAsia="微软雅黑" w:cs="宋体"/>
                <w:kern w:val="0"/>
                <w:sz w:val="24"/>
                <w:szCs w:val="24"/>
              </w:rPr>
              <w:t xml:space="preserve">  </w:t>
            </w:r>
            <w:r>
              <w:rPr>
                <w:rFonts w:hint="eastAsia" w:ascii="微软雅黑" w:hAnsi="微软雅黑" w:eastAsia="微软雅黑" w:cs="宋体"/>
                <w:color w:val="333333"/>
                <w:kern w:val="0"/>
                <w:sz w:val="24"/>
                <w:szCs w:val="24"/>
              </w:rPr>
              <w:t>深圳新陂头河湿地公园、 深圳蛇口东角头地铁站公园</w:t>
            </w:r>
          </w:p>
        </w:tc>
      </w:tr>
    </w:tbl>
    <w:p>
      <w:pPr>
        <w:pStyle w:val="7"/>
        <w:spacing w:before="0" w:beforeAutospacing="0" w:after="0" w:afterAutospacing="0" w:line="460" w:lineRule="exact"/>
        <w:jc w:val="both"/>
        <w:rPr>
          <w:b/>
          <w:bCs/>
          <w:color w:val="000000"/>
        </w:rPr>
      </w:pPr>
    </w:p>
    <w:p>
      <w:pPr>
        <w:pStyle w:val="7"/>
        <w:spacing w:before="0" w:beforeAutospacing="0" w:after="0" w:afterAutospacing="0" w:line="460" w:lineRule="exact"/>
        <w:jc w:val="both"/>
        <w:rPr>
          <w:b/>
          <w:bCs/>
          <w:color w:val="000000"/>
        </w:rPr>
      </w:pPr>
    </w:p>
    <w:p>
      <w:pPr>
        <w:pStyle w:val="7"/>
        <w:spacing w:before="0" w:beforeAutospacing="0" w:after="0" w:afterAutospacing="0"/>
        <w:ind w:firstLine="3576" w:firstLineChars="1484"/>
        <w:jc w:val="both"/>
        <w:rPr>
          <w:rFonts w:ascii="微软雅黑" w:hAnsi="微软雅黑" w:eastAsia="微软雅黑" w:cs="微软雅黑"/>
          <w:b/>
          <w:color w:val="000000"/>
          <w:sz w:val="30"/>
          <w:szCs w:val="30"/>
          <w:lang w:bidi="ar"/>
        </w:rPr>
      </w:pPr>
      <w:r>
        <w:rPr>
          <w:rFonts w:hint="eastAsia"/>
          <w:b/>
          <w:bCs/>
          <w:color w:val="000000"/>
        </w:rPr>
        <w:t xml:space="preserve"> </w:t>
      </w:r>
      <w:r>
        <w:rPr>
          <w:rFonts w:hint="eastAsia" w:ascii="微软雅黑" w:hAnsi="微软雅黑" w:eastAsia="微软雅黑" w:cs="微软雅黑"/>
          <w:b/>
          <w:color w:val="000000"/>
          <w:sz w:val="30"/>
          <w:szCs w:val="30"/>
          <w:lang w:bidi="ar"/>
        </w:rPr>
        <w:t xml:space="preserve"> 【项目介绍】</w:t>
      </w:r>
    </w:p>
    <w:p>
      <w:pPr>
        <w:widowControl/>
        <w:shd w:val="clear" w:color="auto" w:fill="FFFFFF"/>
        <w:spacing w:line="360" w:lineRule="exact"/>
        <w:ind w:firstLine="2912" w:firstLineChars="1400"/>
        <w:rPr>
          <w:rFonts w:ascii="微软雅黑" w:hAnsi="微软雅黑" w:eastAsia="微软雅黑" w:cs="Arial"/>
          <w:color w:val="333333"/>
          <w:spacing w:val="14"/>
          <w:kern w:val="0"/>
          <w:sz w:val="18"/>
          <w:szCs w:val="18"/>
        </w:rPr>
      </w:pPr>
    </w:p>
    <w:p>
      <w:pPr>
        <w:rPr>
          <w:rFonts w:ascii="微软雅黑" w:hAnsi="微软雅黑" w:eastAsia="微软雅黑" w:cs="宋体"/>
          <w:b/>
          <w:bCs/>
          <w:color w:val="000000"/>
          <w:kern w:val="0"/>
          <w:sz w:val="28"/>
          <w:szCs w:val="28"/>
        </w:rPr>
      </w:pPr>
      <w:r>
        <w:rPr>
          <w:rFonts w:hint="eastAsia" w:ascii="微软雅黑" w:hAnsi="微软雅黑" w:eastAsia="微软雅黑" w:cs="宋体"/>
          <w:b/>
          <w:color w:val="333333"/>
          <w:spacing w:val="8"/>
          <w:kern w:val="0"/>
          <w:sz w:val="28"/>
          <w:szCs w:val="28"/>
          <w:shd w:val="pct10" w:color="auto" w:fill="FFFFFF"/>
        </w:rPr>
        <w:t>深圳零碳公园</w:t>
      </w:r>
    </w:p>
    <w:p>
      <w:pPr>
        <w:pStyle w:val="7"/>
        <w:spacing w:before="0" w:beforeAutospacing="0" w:after="0" w:afterAutospacing="0" w:line="520" w:lineRule="exact"/>
      </w:pPr>
      <w:r>
        <w:rPr>
          <w:rFonts w:hint="eastAsia"/>
          <w:b/>
          <w:bCs/>
          <w:color w:val="000000"/>
        </w:rPr>
        <w:t>【项目介绍】</w:t>
      </w:r>
      <w:r>
        <w:rPr>
          <w:rFonts w:hint="eastAsia"/>
        </w:rPr>
        <w:t>深圳国际低碳城位于深圳东北门户龙岗区坪地街道，是首批国家低碳城试点项目，也是深圳市18个重点发展区域中唯一以绿色低碳发展为特色的重要载体和示范窗口。深圳零碳公园位于深圳国际低碳城核心区，占地约18.5万平方米，功能定位为生态游览、康体健身、碳汇科普、互动体验的城市公园。</w:t>
      </w:r>
      <w:r>
        <w:rPr>
          <w:rFonts w:hint="eastAsia"/>
        </w:rPr>
        <w:cr/>
      </w:r>
      <w:r>
        <w:rPr>
          <w:rFonts w:hint="eastAsia"/>
        </w:rPr>
        <w:t>在公园的整体设计中，设计师贯彻六大低碳设计策略，能为公园每年减少碳排放量约3 700吨；通过减少新的材料在开采、运输和加工过程中的碳排放，延长回收材料的生命周期，可节约建造过程中约103吨的碳排放量；选用光伏组件每年可等效减少二氧化碳排放65余吨，全方位助力龙岗区坪地街道的绿色低碳发展。</w:t>
      </w:r>
      <w:r>
        <w:rPr>
          <w:rFonts w:hint="eastAsia"/>
        </w:rPr>
        <w:cr/>
      </w:r>
    </w:p>
    <w:p>
      <w:pPr>
        <w:pStyle w:val="7"/>
        <w:spacing w:before="0" w:beforeAutospacing="0" w:after="0" w:afterAutospacing="0" w:line="520" w:lineRule="exact"/>
        <w:rPr>
          <w:rFonts w:ascii="微软雅黑" w:hAnsi="微软雅黑" w:eastAsia="微软雅黑" w:cs="Arial"/>
          <w:color w:val="333333"/>
          <w:spacing w:val="8"/>
          <w:sz w:val="18"/>
          <w:szCs w:val="18"/>
        </w:rPr>
      </w:pPr>
    </w:p>
    <w:p>
      <w:pPr>
        <w:spacing w:line="560" w:lineRule="exact"/>
        <w:rPr>
          <w:rFonts w:ascii="微软雅黑" w:hAnsi="微软雅黑" w:eastAsia="微软雅黑" w:cs="宋体"/>
          <w:b/>
          <w:kern w:val="0"/>
          <w:sz w:val="28"/>
          <w:szCs w:val="28"/>
          <w:shd w:val="pct10" w:color="auto" w:fill="FFFFFF"/>
        </w:rPr>
      </w:pPr>
      <w:r>
        <w:rPr>
          <w:rFonts w:hint="eastAsia" w:ascii="微软雅黑" w:hAnsi="微软雅黑" w:eastAsia="微软雅黑" w:cs="宋体"/>
          <w:b/>
          <w:color w:val="222222"/>
          <w:spacing w:val="8"/>
          <w:kern w:val="0"/>
          <w:sz w:val="28"/>
          <w:szCs w:val="28"/>
          <w:shd w:val="pct10" w:color="auto" w:fill="FFFFFF"/>
        </w:rPr>
        <w:t>深圳人才公园</w:t>
      </w:r>
    </w:p>
    <w:p>
      <w:pPr>
        <w:pStyle w:val="7"/>
        <w:spacing w:before="0" w:beforeAutospacing="0" w:after="0" w:afterAutospacing="0" w:line="520" w:lineRule="exact"/>
      </w:pPr>
      <w:r>
        <w:rPr>
          <w:rFonts w:hint="eastAsia"/>
          <w:b/>
        </w:rPr>
        <w:t>【项目介绍】</w:t>
      </w:r>
      <w:r>
        <w:rPr>
          <w:rFonts w:hint="eastAsia"/>
        </w:rPr>
        <w:t>深圳人才公园开园至今，成为深圳市民及游客的网红打卡圣地。人才公园位于深圳市南山后海片区，毗邻深圳湾超级总部基地，与深圳湾滨海休闲带紧密相连，占地77公顷。项目是中国第一个以褒奖和激励人才为主题的公园，现代、艺术的人才元素是公园的重要空间特质。整个公园设计通过激励、交流、活动、宣传四大策略板块，充分凸显深圳对人才的尊重、关怀和鼓励，同时采取自然生态修复系列措施构筑一个良好的生物生境，将公园营造成与自然和谐相处、人人喜爱并在此享受日常的舒适场所。</w:t>
      </w:r>
      <w:r>
        <w:rPr>
          <w:rFonts w:hint="eastAsia"/>
        </w:rPr>
        <w:cr/>
      </w:r>
    </w:p>
    <w:p>
      <w:pPr>
        <w:spacing w:line="560" w:lineRule="exact"/>
        <w:rPr>
          <w:rFonts w:ascii="微软雅黑" w:hAnsi="微软雅黑" w:eastAsia="微软雅黑" w:cs="宋体"/>
          <w:b/>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深圳欢乐港湾公园</w:t>
      </w:r>
    </w:p>
    <w:p>
      <w:pPr>
        <w:spacing w:line="520" w:lineRule="exact"/>
        <w:rPr>
          <w:rFonts w:ascii="宋体" w:hAnsi="宋体" w:cs="宋体"/>
          <w:kern w:val="0"/>
          <w:sz w:val="24"/>
          <w:szCs w:val="24"/>
        </w:rPr>
      </w:pPr>
      <w:r>
        <w:rPr>
          <w:rFonts w:hint="eastAsia" w:ascii="宋体" w:hAnsi="宋体" w:cs="宋体"/>
          <w:b/>
          <w:kern w:val="0"/>
          <w:sz w:val="24"/>
          <w:szCs w:val="24"/>
        </w:rPr>
        <w:t>【项目介绍】</w:t>
      </w:r>
      <w:r>
        <w:rPr>
          <w:rFonts w:hint="eastAsia" w:ascii="宋体" w:hAnsi="宋体" w:cs="宋体"/>
          <w:kern w:val="0"/>
          <w:sz w:val="24"/>
          <w:szCs w:val="24"/>
        </w:rPr>
        <w:t>深圳市宝安欢乐港湾以充满想象力的形式完美融合了自然生态与都市生活，为深圳市民及来访者提供了一种全新的体验，在宝安的海岸线上嵌入了一颗璀璨的明珠，为深圳贡献了又一个闪亮的地标，是深圳引领全国城市建设的又一个范例。2020年起分阶段对公众开放的深圳宝安欢乐港湾项目是华侨城集团倾力打造的新一代文旅商业综合体项目，由美国LLA建筑设计公司（Laguarda.Low Architects）担纲项目的总体规划和建筑设计。在项目的海滨文化公园率先亮相之后，其东岸商业街区也在2021年春节开业，为游者提供了新的体验和服务。位于演艺中心另一侧的西岸商业街区今年稍后也将投入运营。届时，项目将以完整的姿态，展现深圳又一个集文化、休闲、商业、旅游于一体的高品质打卡地。</w:t>
      </w:r>
      <w:r>
        <w:rPr>
          <w:rFonts w:hint="eastAsia" w:ascii="宋体" w:hAnsi="宋体" w:cs="宋体"/>
          <w:kern w:val="0"/>
          <w:sz w:val="24"/>
          <w:szCs w:val="24"/>
        </w:rPr>
        <w:cr/>
      </w:r>
    </w:p>
    <w:p>
      <w:pPr>
        <w:spacing w:line="320" w:lineRule="exact"/>
        <w:rPr>
          <w:rFonts w:ascii="宋体" w:hAnsi="宋体" w:cs="宋体"/>
          <w:kern w:val="0"/>
          <w:sz w:val="24"/>
          <w:szCs w:val="24"/>
        </w:rPr>
      </w:pPr>
    </w:p>
    <w:p>
      <w:pPr>
        <w:spacing w:line="320" w:lineRule="exact"/>
        <w:rPr>
          <w:rFonts w:ascii="微软雅黑" w:hAnsi="微软雅黑" w:eastAsia="微软雅黑" w:cs="宋体"/>
          <w:b/>
          <w:color w:val="333333"/>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深圳滨海廊桥公园</w:t>
      </w:r>
    </w:p>
    <w:p>
      <w:pPr>
        <w:spacing w:line="520" w:lineRule="exact"/>
        <w:rPr>
          <w:rFonts w:ascii="宋体" w:hAnsi="宋体" w:cs="宋体"/>
          <w:kern w:val="0"/>
          <w:sz w:val="24"/>
          <w:szCs w:val="24"/>
        </w:rPr>
      </w:pPr>
      <w:r>
        <w:rPr>
          <w:rFonts w:hint="eastAsia" w:ascii="宋体" w:hAnsi="宋体" w:cs="宋体"/>
          <w:b/>
          <w:kern w:val="0"/>
          <w:sz w:val="24"/>
          <w:szCs w:val="24"/>
        </w:rPr>
        <w:t>【项目介绍】</w:t>
      </w:r>
      <w:r>
        <w:rPr>
          <w:rFonts w:hint="eastAsia" w:ascii="宋体" w:hAnsi="宋体" w:cs="宋体"/>
          <w:kern w:val="0"/>
          <w:sz w:val="24"/>
          <w:szCs w:val="24"/>
        </w:rPr>
        <w:t>集浪漫与生态于一体的滨海廊桥，是由宝安区委区政府，打造的重要民生工程，它是全国首个“空中、地面、地下”，三位一体城市连廊。滨海廊桥北起宝安体育场，东连宝安图书馆，南至欢乐港湾，跨越9个地块，空中跨越6条城市主干道。</w:t>
      </w:r>
    </w:p>
    <w:p>
      <w:pPr>
        <w:spacing w:line="520" w:lineRule="exact"/>
        <w:rPr>
          <w:rFonts w:ascii="宋体" w:hAnsi="宋体" w:cs="宋体"/>
          <w:kern w:val="0"/>
          <w:sz w:val="24"/>
          <w:szCs w:val="24"/>
        </w:rPr>
      </w:pPr>
    </w:p>
    <w:p>
      <w:pPr>
        <w:spacing w:line="320" w:lineRule="exact"/>
        <w:rPr>
          <w:rFonts w:ascii="宋体" w:hAnsi="宋体" w:cs="宋体"/>
          <w:kern w:val="0"/>
          <w:sz w:val="24"/>
          <w:szCs w:val="24"/>
        </w:rPr>
      </w:pPr>
    </w:p>
    <w:p>
      <w:pPr>
        <w:spacing w:line="560" w:lineRule="exact"/>
        <w:rPr>
          <w:rFonts w:ascii="微软雅黑" w:hAnsi="微软雅黑" w:eastAsia="微软雅黑" w:cs="宋体"/>
          <w:b/>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深圳西丽湖碧道</w:t>
      </w:r>
    </w:p>
    <w:p>
      <w:pPr>
        <w:pStyle w:val="7"/>
        <w:spacing w:before="0" w:beforeAutospacing="0" w:after="0" w:afterAutospacing="0" w:line="520" w:lineRule="exact"/>
        <w:jc w:val="both"/>
      </w:pPr>
      <w:r>
        <w:rPr>
          <w:rFonts w:hint="eastAsia"/>
          <w:b/>
        </w:rPr>
        <w:t>【项目介绍】</w:t>
      </w:r>
      <w:r>
        <w:rPr>
          <w:rFonts w:hint="eastAsia"/>
        </w:rPr>
        <w:t>深圳环西丽湖绿道（一期）全长约3.5公里，在一级水源地保护范围外圈与各类城市用地间纵向延展。本项目的探索始于对这条线性压缩空间的一些放大的尝试。绿道的北段已然深入山林，在林地范围线、基本农田与水源保护范围线的空隙之中，我们发现了这片由一些杂乱工棚占据的硬质场地。</w:t>
      </w:r>
    </w:p>
    <w:p>
      <w:pPr>
        <w:pStyle w:val="7"/>
        <w:spacing w:before="0" w:beforeAutospacing="0" w:after="0" w:afterAutospacing="0" w:line="520" w:lineRule="exact"/>
        <w:jc w:val="both"/>
      </w:pPr>
    </w:p>
    <w:p>
      <w:pPr>
        <w:pStyle w:val="7"/>
        <w:spacing w:before="0" w:beforeAutospacing="0" w:after="0" w:afterAutospacing="0" w:line="520" w:lineRule="exact"/>
        <w:jc w:val="both"/>
      </w:pPr>
    </w:p>
    <w:p>
      <w:pPr>
        <w:spacing w:line="320" w:lineRule="exact"/>
        <w:rPr>
          <w:rFonts w:ascii="微软雅黑" w:hAnsi="微软雅黑" w:eastAsia="微软雅黑" w:cs="宋体"/>
          <w:b/>
          <w:color w:val="333333"/>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深圳大沙河生态廊道公园</w:t>
      </w:r>
    </w:p>
    <w:p>
      <w:pPr>
        <w:pStyle w:val="7"/>
        <w:spacing w:before="0" w:beforeAutospacing="0" w:after="0" w:afterAutospacing="0" w:line="520" w:lineRule="exact"/>
        <w:jc w:val="both"/>
      </w:pPr>
      <w:r>
        <w:rPr>
          <w:rFonts w:hint="eastAsia"/>
          <w:b/>
        </w:rPr>
        <w:t>【项目介绍】</w:t>
      </w:r>
      <w:r>
        <w:rPr>
          <w:rFonts w:hint="eastAsia"/>
        </w:rPr>
        <w:t>深圳的大沙河是传续南山记忆的“母亲河”。它发源于羊台山，贯穿深圳南山区，全长13.7公里。随着经济的快速发展和人口的快速增长，大沙河的污染负荷远远超过了其自净能力，河水变得又黑又臭。大沙河逐渐退出城市生活，成为一个渐渐遗忘的所在。创造一个更美好的未来城市的新名片，紧跟深圳城市基础设施发展的可持续和生态的概念,通过再造滨水空间工程，提升城市活力和生态系统保护，留住“乡愁”,打造全新景观将大沙河升级为与城市生活发展共同呼吸流动的风景,是这个项目的最终目标。</w:t>
      </w:r>
    </w:p>
    <w:p>
      <w:pPr>
        <w:pStyle w:val="7"/>
        <w:spacing w:before="0" w:beforeAutospacing="0" w:after="0" w:afterAutospacing="0" w:line="520" w:lineRule="exact"/>
        <w:jc w:val="both"/>
      </w:pPr>
    </w:p>
    <w:p>
      <w:pPr>
        <w:spacing w:line="320" w:lineRule="exact"/>
        <w:rPr>
          <w:rFonts w:ascii="微软雅黑" w:hAnsi="微软雅黑" w:eastAsia="微软雅黑" w:cs="宋体"/>
          <w:b/>
          <w:kern w:val="0"/>
          <w:sz w:val="28"/>
          <w:szCs w:val="28"/>
        </w:rPr>
      </w:pPr>
      <w:r>
        <w:rPr>
          <w:rFonts w:hint="eastAsia" w:ascii="微软雅黑" w:hAnsi="微软雅黑" w:eastAsia="微软雅黑" w:cs="宋体"/>
          <w:b/>
          <w:color w:val="333333"/>
          <w:kern w:val="0"/>
          <w:sz w:val="28"/>
          <w:szCs w:val="28"/>
          <w:shd w:val="pct10" w:color="auto" w:fill="FFFFFF"/>
        </w:rPr>
        <w:t>深圳新陂头河湿地公园</w:t>
      </w:r>
    </w:p>
    <w:p>
      <w:pPr>
        <w:spacing w:line="520" w:lineRule="exact"/>
        <w:rPr>
          <w:rFonts w:ascii="宋体" w:hAnsi="宋体" w:cs="宋体"/>
          <w:kern w:val="0"/>
          <w:sz w:val="24"/>
          <w:szCs w:val="24"/>
        </w:rPr>
      </w:pPr>
      <w:r>
        <w:rPr>
          <w:rFonts w:hint="eastAsia" w:ascii="宋体" w:hAnsi="宋体" w:cs="宋体"/>
          <w:b/>
          <w:kern w:val="0"/>
          <w:sz w:val="24"/>
          <w:szCs w:val="24"/>
        </w:rPr>
        <w:t>【项目介绍】</w:t>
      </w:r>
      <w:r>
        <w:rPr>
          <w:rFonts w:hint="eastAsia" w:ascii="宋体" w:hAnsi="宋体" w:cs="宋体"/>
          <w:kern w:val="0"/>
          <w:sz w:val="24"/>
          <w:szCs w:val="24"/>
        </w:rPr>
        <w:t>更迭流转与  生生不息。设计范围包括圳园路沿线改造提升，新陂头河湿地公园以及光侨路沿线多节点改造。设计形成“一园一路多点”的整体格局，联结河流与城市界面，借景观串联缝合起碎片化的城市生态，最终达到生态修复和城市修补的“城市双修”。</w:t>
      </w:r>
    </w:p>
    <w:p>
      <w:pPr>
        <w:spacing w:line="520" w:lineRule="exact"/>
        <w:rPr>
          <w:rFonts w:ascii="宋体" w:hAnsi="宋体" w:cs="宋体"/>
          <w:kern w:val="0"/>
          <w:sz w:val="24"/>
          <w:szCs w:val="24"/>
        </w:rPr>
      </w:pPr>
    </w:p>
    <w:p>
      <w:pPr>
        <w:spacing w:line="320" w:lineRule="exact"/>
        <w:rPr>
          <w:rFonts w:ascii="宋体" w:hAnsi="宋体" w:cs="宋体"/>
          <w:kern w:val="0"/>
          <w:sz w:val="24"/>
          <w:szCs w:val="24"/>
        </w:rPr>
      </w:pPr>
    </w:p>
    <w:p>
      <w:pPr>
        <w:spacing w:line="320" w:lineRule="exact"/>
        <w:rPr>
          <w:rFonts w:ascii="微软雅黑" w:hAnsi="微软雅黑" w:eastAsia="微软雅黑" w:cs="宋体"/>
          <w:b/>
          <w:color w:val="333333"/>
          <w:kern w:val="0"/>
          <w:sz w:val="28"/>
          <w:szCs w:val="28"/>
          <w:shd w:val="pct10" w:color="auto" w:fill="FFFFFF"/>
        </w:rPr>
      </w:pPr>
      <w:r>
        <w:rPr>
          <w:rFonts w:hint="eastAsia" w:ascii="微软雅黑" w:hAnsi="微软雅黑" w:eastAsia="微软雅黑" w:cs="宋体"/>
          <w:b/>
          <w:color w:val="333333"/>
          <w:kern w:val="0"/>
          <w:sz w:val="28"/>
          <w:szCs w:val="28"/>
          <w:shd w:val="pct10" w:color="auto" w:fill="FFFFFF"/>
        </w:rPr>
        <w:t>深圳蛇口东角头地铁站公园</w:t>
      </w:r>
    </w:p>
    <w:p>
      <w:pPr>
        <w:spacing w:line="520" w:lineRule="exact"/>
        <w:rPr>
          <w:rFonts w:ascii="宋体" w:hAnsi="宋体" w:cs="宋体"/>
          <w:kern w:val="0"/>
          <w:sz w:val="24"/>
          <w:szCs w:val="24"/>
        </w:rPr>
      </w:pPr>
      <w:r>
        <w:rPr>
          <w:rFonts w:hint="eastAsia" w:ascii="宋体" w:hAnsi="宋体" w:cs="宋体"/>
          <w:b/>
          <w:kern w:val="0"/>
          <w:sz w:val="24"/>
          <w:szCs w:val="24"/>
        </w:rPr>
        <w:t>【项目介绍】</w:t>
      </w:r>
      <w:r>
        <w:rPr>
          <w:rFonts w:hint="eastAsia" w:ascii="宋体" w:hAnsi="宋体" w:cs="宋体"/>
          <w:kern w:val="0"/>
          <w:sz w:val="24"/>
          <w:szCs w:val="24"/>
        </w:rPr>
        <w:t>一东角头公园就是这样一个地方。过去，在很长一段时间内，我们对蛇口东角头地铁站公园的概念都只是一片无人问津的“消极荒地”。而现在它成了我们念念不忘的“欢乐场”，承载着许多美好的记忆。当我们再次提起「东角头公园」，第一时间浮现在脑海中的画面，是你在温情的社区收获温暖的邻里关系.东角头公园为生活在周边拥挤环境中的老旧社区居民以及来自五湖四海的“深圳人”，创造了一个工作生活两点一线外富含意义的第三空间。这里，不再有人情疏离的冷漠城市，每一个来到这个社区的成员，都能充分感受到属于这片街区的认同感与温情。</w:t>
      </w:r>
      <w:r>
        <w:rPr>
          <w:rFonts w:hint="eastAsia" w:ascii="新宋体" w:hAnsi="新宋体" w:eastAsia="新宋体" w:cs="宋体"/>
        </w:rPr>
        <w:drawing>
          <wp:anchor distT="0" distB="0" distL="114300" distR="114300" simplePos="0" relativeHeight="251660288" behindDoc="1" locked="0" layoutInCell="1" allowOverlap="1">
            <wp:simplePos x="0" y="0"/>
            <wp:positionH relativeFrom="column">
              <wp:posOffset>4975225</wp:posOffset>
            </wp:positionH>
            <wp:positionV relativeFrom="paragraph">
              <wp:posOffset>7725410</wp:posOffset>
            </wp:positionV>
            <wp:extent cx="1457325" cy="1457325"/>
            <wp:effectExtent l="0" t="0" r="9525" b="9525"/>
            <wp:wrapNone/>
            <wp:docPr id="2"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
                    <pic:cNvPicPr>
                      <a:picLocks noChangeAspect="1"/>
                    </pic:cNvPicPr>
                  </pic:nvPicPr>
                  <pic:blipFill>
                    <a:blip r:embed="rId4"/>
                    <a:stretch>
                      <a:fillRect/>
                    </a:stretch>
                  </pic:blipFill>
                  <pic:spPr>
                    <a:xfrm>
                      <a:off x="0" y="0"/>
                      <a:ext cx="1457325" cy="1457325"/>
                    </a:xfrm>
                    <a:prstGeom prst="rect">
                      <a:avLst/>
                    </a:prstGeom>
                    <a:noFill/>
                    <a:ln>
                      <a:noFill/>
                    </a:ln>
                  </pic:spPr>
                </pic:pic>
              </a:graphicData>
            </a:graphic>
          </wp:anchor>
        </w:drawing>
      </w:r>
      <w:r>
        <w:rPr>
          <w:rFonts w:hint="eastAsia" w:ascii="新宋体" w:hAnsi="新宋体" w:eastAsia="新宋体" w:cs="宋体"/>
        </w:rPr>
        <w:drawing>
          <wp:anchor distT="0" distB="0" distL="114300" distR="114300" simplePos="0" relativeHeight="251659264" behindDoc="1" locked="0" layoutInCell="1" allowOverlap="1">
            <wp:simplePos x="0" y="0"/>
            <wp:positionH relativeFrom="column">
              <wp:posOffset>4822825</wp:posOffset>
            </wp:positionH>
            <wp:positionV relativeFrom="paragraph">
              <wp:posOffset>7573010</wp:posOffset>
            </wp:positionV>
            <wp:extent cx="1457325" cy="1457325"/>
            <wp:effectExtent l="0" t="0" r="9525" b="9525"/>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1457325" cy="1457325"/>
                    </a:xfrm>
                    <a:prstGeom prst="rect">
                      <a:avLst/>
                    </a:prstGeom>
                    <a:noFill/>
                    <a:ln>
                      <a:noFill/>
                    </a:ln>
                  </pic:spPr>
                </pic:pic>
              </a:graphicData>
            </a:graphic>
          </wp:anchor>
        </w:drawing>
      </w:r>
    </w:p>
    <w:p>
      <w:pPr>
        <w:spacing w:line="320" w:lineRule="exact"/>
        <w:rPr>
          <w:rFonts w:ascii="宋体" w:hAnsi="宋体" w:cs="宋体"/>
          <w:kern w:val="0"/>
          <w:sz w:val="24"/>
          <w:szCs w:val="24"/>
        </w:rPr>
      </w:pPr>
    </w:p>
    <w:p>
      <w:pPr>
        <w:spacing w:line="320" w:lineRule="exact"/>
        <w:rPr>
          <w:rFonts w:ascii="宋体" w:hAnsi="宋体" w:cs="宋体"/>
          <w:kern w:val="0"/>
          <w:sz w:val="24"/>
          <w:szCs w:val="24"/>
        </w:rPr>
      </w:pPr>
    </w:p>
    <w:p>
      <w:pPr>
        <w:spacing w:line="320" w:lineRule="exact"/>
        <w:rPr>
          <w:rFonts w:ascii="宋体" w:hAnsi="宋体" w:cs="宋体"/>
          <w:kern w:val="0"/>
          <w:sz w:val="24"/>
          <w:szCs w:val="24"/>
        </w:rPr>
      </w:pPr>
    </w:p>
    <w:p>
      <w:pPr>
        <w:spacing w:line="320" w:lineRule="exact"/>
        <w:rPr>
          <w:rFonts w:ascii="宋体" w:hAnsi="宋体" w:cs="宋体"/>
          <w:kern w:val="0"/>
          <w:sz w:val="24"/>
          <w:szCs w:val="24"/>
        </w:rPr>
      </w:pPr>
      <w:r>
        <w:rPr>
          <w:rFonts w:hint="eastAsia" w:ascii="Helvetica" w:hAnsi="Helvetica" w:cs="Helvetica"/>
          <w:color w:val="000000"/>
          <w:sz w:val="24"/>
        </w:rPr>
        <w:drawing>
          <wp:anchor distT="0" distB="0" distL="114300" distR="114300" simplePos="0" relativeHeight="251661312" behindDoc="1" locked="0" layoutInCell="1" allowOverlap="1">
            <wp:simplePos x="0" y="0"/>
            <wp:positionH relativeFrom="column">
              <wp:posOffset>4575175</wp:posOffset>
            </wp:positionH>
            <wp:positionV relativeFrom="paragraph">
              <wp:posOffset>373380</wp:posOffset>
            </wp:positionV>
            <wp:extent cx="1409065" cy="1403985"/>
            <wp:effectExtent l="0" t="0" r="635" b="57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1409065" cy="1403985"/>
                    </a:xfrm>
                    <a:prstGeom prst="rect">
                      <a:avLst/>
                    </a:prstGeom>
                    <a:noFill/>
                    <a:ln>
                      <a:noFill/>
                    </a:ln>
                  </pic:spPr>
                </pic:pic>
              </a:graphicData>
            </a:graphic>
          </wp:anchor>
        </w:drawing>
      </w:r>
    </w:p>
    <w:p>
      <w:pPr>
        <w:spacing w:line="320" w:lineRule="exact"/>
        <w:rPr>
          <w:rFonts w:ascii="宋体" w:hAnsi="宋体" w:cs="宋体"/>
          <w:kern w:val="0"/>
          <w:sz w:val="24"/>
          <w:szCs w:val="24"/>
        </w:rPr>
      </w:pPr>
    </w:p>
    <w:p>
      <w:pPr>
        <w:spacing w:line="320" w:lineRule="exact"/>
        <w:rPr>
          <w:rFonts w:ascii="宋体" w:hAnsi="宋体" w:cs="宋体"/>
          <w:kern w:val="0"/>
          <w:sz w:val="24"/>
          <w:szCs w:val="24"/>
        </w:rPr>
      </w:pPr>
    </w:p>
    <w:p>
      <w:pPr>
        <w:widowControl/>
        <w:jc w:val="right"/>
        <w:rPr>
          <w:bCs/>
          <w:sz w:val="24"/>
        </w:rPr>
      </w:pPr>
      <w:r>
        <w:rPr>
          <w:rFonts w:hint="eastAsia"/>
          <w:bCs/>
          <w:sz w:val="24"/>
        </w:rPr>
        <w:t>东方智赢（北京）企业管理有限公司</w:t>
      </w:r>
    </w:p>
    <w:p>
      <w:pPr>
        <w:widowControl/>
        <w:jc w:val="left"/>
        <w:rPr>
          <w:bCs/>
          <w:szCs w:val="21"/>
        </w:rPr>
      </w:pPr>
      <w:r>
        <w:rPr>
          <w:rFonts w:hint="eastAsia"/>
          <w:bCs/>
          <w:szCs w:val="21"/>
        </w:rPr>
        <w:t xml:space="preserve">                                                                        </w:t>
      </w:r>
      <w:r>
        <w:rPr>
          <w:bCs/>
          <w:szCs w:val="21"/>
        </w:rPr>
        <w:t xml:space="preserve">        </w:t>
      </w:r>
      <w:r>
        <w:rPr>
          <w:rFonts w:hint="eastAsia"/>
          <w:bCs/>
          <w:szCs w:val="21"/>
        </w:rPr>
        <w:t>2023年9月</w:t>
      </w:r>
    </w:p>
    <w:p>
      <w:pPr>
        <w:spacing w:line="360" w:lineRule="exact"/>
        <w:rPr>
          <w:rFonts w:ascii="宋体" w:hAnsi="宋体" w:cs="宋体"/>
          <w:b/>
          <w:sz w:val="30"/>
          <w:szCs w:val="30"/>
        </w:rPr>
      </w:pPr>
    </w:p>
    <w:p>
      <w:pPr>
        <w:spacing w:line="360" w:lineRule="exact"/>
        <w:rPr>
          <w:rFonts w:ascii="宋体" w:hAnsi="宋体" w:cs="宋体"/>
          <w:b/>
          <w:sz w:val="30"/>
          <w:szCs w:val="30"/>
        </w:rPr>
      </w:pPr>
    </w:p>
    <w:p>
      <w:pPr>
        <w:spacing w:line="360" w:lineRule="exact"/>
        <w:rPr>
          <w:rFonts w:ascii="宋体" w:hAnsi="宋体" w:cs="宋体"/>
          <w:b/>
          <w:sz w:val="30"/>
          <w:szCs w:val="30"/>
        </w:rPr>
      </w:pPr>
    </w:p>
    <w:p>
      <w:pPr>
        <w:spacing w:line="360" w:lineRule="exact"/>
        <w:rPr>
          <w:rFonts w:ascii="宋体" w:hAnsi="宋体" w:cs="宋体"/>
          <w:b/>
          <w:sz w:val="30"/>
          <w:szCs w:val="30"/>
        </w:rPr>
      </w:pPr>
    </w:p>
    <w:p>
      <w:pPr>
        <w:spacing w:line="360" w:lineRule="exact"/>
        <w:jc w:val="center"/>
        <w:rPr>
          <w:rFonts w:eastAsia="黑体"/>
          <w:sz w:val="28"/>
        </w:rPr>
      </w:pPr>
      <w:r>
        <w:rPr>
          <w:rFonts w:hint="eastAsia" w:eastAsia="黑体"/>
          <w:sz w:val="28"/>
        </w:rPr>
        <w:t>参  会  报</w:t>
      </w:r>
      <w:r>
        <w:rPr>
          <w:rFonts w:eastAsia="黑体"/>
          <w:sz w:val="28"/>
        </w:rPr>
        <w:t xml:space="preserve">  </w:t>
      </w:r>
      <w:r>
        <w:rPr>
          <w:rFonts w:hint="eastAsia" w:eastAsia="黑体"/>
          <w:sz w:val="28"/>
        </w:rPr>
        <w:t>名</w:t>
      </w:r>
      <w:r>
        <w:rPr>
          <w:rFonts w:eastAsia="黑体"/>
          <w:sz w:val="28"/>
        </w:rPr>
        <w:t xml:space="preserve">  </w:t>
      </w:r>
      <w:r>
        <w:rPr>
          <w:rFonts w:hint="eastAsia" w:eastAsia="黑体"/>
          <w:sz w:val="28"/>
        </w:rPr>
        <w:t>表</w:t>
      </w:r>
    </w:p>
    <w:p>
      <w:pPr>
        <w:spacing w:line="360" w:lineRule="exact"/>
        <w:rPr>
          <w:rFonts w:ascii="宋体" w:hAnsi="宋体"/>
          <w:sz w:val="18"/>
          <w:szCs w:val="18"/>
        </w:rPr>
      </w:pPr>
      <w:r>
        <w:rPr>
          <w:rFonts w:hint="eastAsia" w:ascii="宋体" w:hAnsi="宋体"/>
          <w:sz w:val="18"/>
          <w:szCs w:val="18"/>
        </w:rPr>
        <w:t>注：表中带有“﹡”的项目是您必须填写的项目，请您认真填写。谢谢合作！</w:t>
      </w:r>
    </w:p>
    <w:tbl>
      <w:tblPr>
        <w:tblStyle w:val="8"/>
        <w:tblW w:w="10073" w:type="dxa"/>
        <w:jc w:val="center"/>
        <w:tblCellSpacing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470"/>
        <w:gridCol w:w="3315"/>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320" w:lineRule="exact"/>
              <w:ind w:left="-845" w:firstLine="845"/>
              <w:jc w:val="center"/>
              <w:rPr>
                <w:rFonts w:ascii="宋体" w:hAnsi="宋体" w:cs="宋体"/>
                <w:kern w:val="0"/>
                <w:sz w:val="24"/>
                <w:szCs w:val="24"/>
              </w:rPr>
            </w:pPr>
            <w:r>
              <w:rPr>
                <w:rFonts w:hint="eastAsia" w:ascii="宋体" w:hAnsi="宋体" w:cs="宋体"/>
                <w:kern w:val="0"/>
                <w:sz w:val="24"/>
                <w:szCs w:val="24"/>
              </w:rPr>
              <w:t>﹡单位名称</w:t>
            </w:r>
          </w:p>
        </w:tc>
        <w:tc>
          <w:tcPr>
            <w:tcW w:w="8158" w:type="dxa"/>
            <w:gridSpan w:val="3"/>
            <w:vAlign w:val="center"/>
          </w:tcPr>
          <w:p>
            <w:pPr>
              <w:spacing w:line="32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320" w:lineRule="exact"/>
              <w:ind w:left="-845" w:firstLine="845"/>
              <w:jc w:val="center"/>
              <w:rPr>
                <w:rFonts w:ascii="宋体" w:hAnsi="宋体" w:cs="宋体"/>
                <w:kern w:val="0"/>
                <w:sz w:val="24"/>
                <w:szCs w:val="24"/>
              </w:rPr>
            </w:pPr>
            <w:r>
              <w:rPr>
                <w:rFonts w:hint="eastAsia" w:ascii="宋体" w:hAnsi="宋体" w:cs="宋体"/>
                <w:kern w:val="0"/>
                <w:sz w:val="24"/>
                <w:szCs w:val="24"/>
              </w:rPr>
              <w:t>﹡地    址</w:t>
            </w:r>
          </w:p>
        </w:tc>
        <w:tc>
          <w:tcPr>
            <w:tcW w:w="8158" w:type="dxa"/>
            <w:gridSpan w:val="3"/>
            <w:vAlign w:val="center"/>
          </w:tcPr>
          <w:p>
            <w:pPr>
              <w:spacing w:line="32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r>
              <w:rPr>
                <w:rFonts w:hint="eastAsia" w:ascii="宋体" w:hAnsi="宋体" w:cs="宋体"/>
                <w:kern w:val="0"/>
                <w:sz w:val="24"/>
                <w:szCs w:val="24"/>
              </w:rPr>
              <w:t>﹡邮    编</w:t>
            </w:r>
          </w:p>
        </w:tc>
        <w:tc>
          <w:tcPr>
            <w:tcW w:w="8158" w:type="dxa"/>
            <w:gridSpan w:val="3"/>
            <w:vAlign w:val="center"/>
          </w:tcPr>
          <w:p>
            <w:pPr>
              <w:spacing w:line="26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r>
              <w:rPr>
                <w:rFonts w:hint="eastAsia" w:ascii="宋体" w:hAnsi="宋体" w:cs="宋体"/>
                <w:kern w:val="0"/>
                <w:sz w:val="24"/>
                <w:szCs w:val="24"/>
              </w:rPr>
              <w:t>﹡姓    名</w:t>
            </w:r>
          </w:p>
        </w:tc>
        <w:tc>
          <w:tcPr>
            <w:tcW w:w="1448" w:type="dxa"/>
            <w:vAlign w:val="center"/>
          </w:tcPr>
          <w:p>
            <w:pPr>
              <w:spacing w:line="260" w:lineRule="exact"/>
              <w:rPr>
                <w:rFonts w:ascii="宋体" w:hAnsi="宋体" w:cs="宋体"/>
                <w:kern w:val="0"/>
                <w:sz w:val="24"/>
                <w:szCs w:val="24"/>
              </w:rPr>
            </w:pPr>
            <w:r>
              <w:rPr>
                <w:rFonts w:hint="eastAsia" w:ascii="宋体" w:hAnsi="宋体" w:cs="宋体"/>
                <w:kern w:val="0"/>
                <w:sz w:val="24"/>
                <w:szCs w:val="24"/>
              </w:rPr>
              <w:t>﹡性别</w:t>
            </w:r>
          </w:p>
        </w:tc>
        <w:tc>
          <w:tcPr>
            <w:tcW w:w="3293" w:type="dxa"/>
            <w:vAlign w:val="center"/>
          </w:tcPr>
          <w:p>
            <w:pPr>
              <w:spacing w:line="260" w:lineRule="exact"/>
              <w:jc w:val="center"/>
              <w:rPr>
                <w:rFonts w:ascii="宋体" w:hAnsi="宋体" w:cs="宋体"/>
                <w:kern w:val="0"/>
                <w:sz w:val="24"/>
                <w:szCs w:val="24"/>
              </w:rPr>
            </w:pPr>
            <w:r>
              <w:rPr>
                <w:rFonts w:hint="eastAsia" w:ascii="宋体" w:hAnsi="宋体" w:cs="宋体"/>
                <w:kern w:val="0"/>
                <w:sz w:val="24"/>
                <w:szCs w:val="24"/>
              </w:rPr>
              <w:t>﹡职务</w:t>
            </w:r>
            <w:r>
              <w:rPr>
                <w:rFonts w:ascii="宋体" w:hAnsi="宋体" w:cs="宋体"/>
                <w:kern w:val="0"/>
                <w:sz w:val="24"/>
                <w:szCs w:val="24"/>
              </w:rPr>
              <w:t>/</w:t>
            </w:r>
            <w:r>
              <w:rPr>
                <w:rFonts w:hint="eastAsia" w:ascii="宋体" w:hAnsi="宋体" w:cs="宋体"/>
                <w:kern w:val="0"/>
                <w:sz w:val="24"/>
                <w:szCs w:val="24"/>
              </w:rPr>
              <w:t>职称</w:t>
            </w:r>
          </w:p>
        </w:tc>
        <w:tc>
          <w:tcPr>
            <w:tcW w:w="3373" w:type="dxa"/>
            <w:vAlign w:val="center"/>
          </w:tcPr>
          <w:p>
            <w:pPr>
              <w:spacing w:line="260" w:lineRule="exact"/>
              <w:jc w:val="center"/>
              <w:rPr>
                <w:rFonts w:ascii="宋体" w:hAnsi="宋体" w:cs="宋体"/>
                <w:kern w:val="0"/>
                <w:sz w:val="24"/>
                <w:szCs w:val="24"/>
              </w:rPr>
            </w:pPr>
            <w:r>
              <w:rPr>
                <w:rFonts w:hint="eastAsia" w:ascii="宋体" w:hAnsi="宋体" w:cs="宋体"/>
                <w:kern w:val="0"/>
                <w:sz w:val="24"/>
                <w:szCs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jc w:val="center"/>
              <w:rPr>
                <w:rFonts w:ascii="宋体" w:hAnsi="宋体" w:cs="宋体"/>
                <w:kern w:val="0"/>
                <w:sz w:val="24"/>
                <w:szCs w:val="24"/>
              </w:rPr>
            </w:pPr>
          </w:p>
        </w:tc>
        <w:tc>
          <w:tcPr>
            <w:tcW w:w="1448" w:type="dxa"/>
            <w:vAlign w:val="center"/>
          </w:tcPr>
          <w:p>
            <w:pPr>
              <w:spacing w:line="260" w:lineRule="exact"/>
              <w:rPr>
                <w:rFonts w:ascii="宋体" w:hAnsi="宋体" w:cs="宋体"/>
                <w:kern w:val="0"/>
                <w:sz w:val="24"/>
                <w:szCs w:val="24"/>
              </w:rPr>
            </w:pPr>
          </w:p>
        </w:tc>
        <w:tc>
          <w:tcPr>
            <w:tcW w:w="3293" w:type="dxa"/>
            <w:vAlign w:val="center"/>
          </w:tcPr>
          <w:p>
            <w:pPr>
              <w:spacing w:line="260" w:lineRule="exact"/>
              <w:rPr>
                <w:rFonts w:ascii="宋体" w:hAnsi="宋体" w:cs="宋体"/>
                <w:kern w:val="0"/>
                <w:sz w:val="24"/>
                <w:szCs w:val="24"/>
              </w:rPr>
            </w:pPr>
          </w:p>
        </w:tc>
        <w:tc>
          <w:tcPr>
            <w:tcW w:w="3373" w:type="dxa"/>
            <w:vAlign w:val="center"/>
          </w:tcPr>
          <w:p>
            <w:pPr>
              <w:spacing w:line="260" w:lineRule="exact"/>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Align w:val="center"/>
          </w:tcPr>
          <w:p>
            <w:pPr>
              <w:spacing w:line="260" w:lineRule="exact"/>
              <w:ind w:left="-845" w:firstLine="845"/>
              <w:jc w:val="center"/>
              <w:rPr>
                <w:rFonts w:ascii="宋体" w:hAnsi="宋体" w:cs="宋体"/>
                <w:kern w:val="0"/>
                <w:sz w:val="24"/>
                <w:szCs w:val="24"/>
              </w:rPr>
            </w:pPr>
            <w:r>
              <w:rPr>
                <w:rFonts w:hint="eastAsia" w:ascii="宋体" w:hAnsi="宋体" w:cs="宋体"/>
                <w:kern w:val="0"/>
                <w:sz w:val="24"/>
                <w:szCs w:val="24"/>
              </w:rPr>
              <w:t>﹡付款方式</w:t>
            </w:r>
          </w:p>
        </w:tc>
        <w:tc>
          <w:tcPr>
            <w:tcW w:w="8158" w:type="dxa"/>
            <w:gridSpan w:val="3"/>
            <w:vAlign w:val="center"/>
          </w:tcPr>
          <w:p>
            <w:pPr>
              <w:numPr>
                <w:ilvl w:val="0"/>
                <w:numId w:val="1"/>
              </w:numPr>
              <w:jc w:val="center"/>
              <w:rPr>
                <w:rFonts w:ascii="宋体" w:hAnsi="宋体" w:cs="宋体"/>
                <w:kern w:val="0"/>
                <w:sz w:val="24"/>
                <w:szCs w:val="24"/>
              </w:rPr>
            </w:pPr>
            <w:r>
              <w:rPr>
                <w:rFonts w:hint="eastAsia" w:ascii="宋体" w:hAnsi="宋体" w:cs="宋体"/>
                <w:kern w:val="0"/>
                <w:sz w:val="24"/>
                <w:szCs w:val="24"/>
              </w:rPr>
              <w:t>银行汇款</w:t>
            </w:r>
            <w:r>
              <w:rPr>
                <w:rFonts w:ascii="宋体" w:hAnsi="宋体" w:cs="宋体"/>
                <w:kern w:val="0"/>
                <w:sz w:val="24"/>
                <w:szCs w:val="24"/>
              </w:rPr>
              <w:t xml:space="preserve"> </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 xml:space="preserve">②微信/支付宝      </w:t>
            </w: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 3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hint="eastAsia" w:ascii="宋体" w:hAnsi="宋体" w:cs="宋体"/>
                <w:kern w:val="0"/>
                <w:sz w:val="24"/>
                <w:szCs w:val="24"/>
              </w:rPr>
              <w:t>③</w:t>
            </w:r>
            <w:r>
              <w:rPr>
                <w:rFonts w:ascii="宋体" w:hAnsi="宋体" w:cs="宋体"/>
                <w:kern w:val="0"/>
                <w:sz w:val="24"/>
                <w:szCs w:val="24"/>
              </w:rPr>
              <w:fldChar w:fldCharType="end"/>
            </w:r>
            <w:r>
              <w:rPr>
                <w:rFonts w:hint="eastAsia" w:ascii="宋体" w:hAnsi="宋体" w:cs="宋体"/>
                <w:kern w:val="0"/>
                <w:sz w:val="24"/>
                <w:szCs w:val="24"/>
              </w:rPr>
              <w:t>支票（限北京市）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blCellSpacing w:w="11" w:type="dxa"/>
          <w:jc w:val="center"/>
        </w:trPr>
        <w:tc>
          <w:tcPr>
            <w:tcW w:w="1849" w:type="dxa"/>
            <w:vMerge w:val="restart"/>
            <w:vAlign w:val="center"/>
          </w:tcPr>
          <w:p>
            <w:pPr>
              <w:spacing w:line="260" w:lineRule="exact"/>
              <w:ind w:left="-845" w:firstLine="845"/>
              <w:jc w:val="center"/>
              <w:rPr>
                <w:rFonts w:ascii="宋体" w:hAnsi="宋体" w:cs="宋体"/>
                <w:kern w:val="0"/>
                <w:sz w:val="24"/>
                <w:szCs w:val="24"/>
              </w:rPr>
            </w:pPr>
            <w:r>
              <w:rPr>
                <w:rFonts w:hint="eastAsia" w:ascii="宋体" w:hAnsi="宋体" w:cs="宋体"/>
                <w:kern w:val="0"/>
                <w:sz w:val="24"/>
                <w:szCs w:val="24"/>
              </w:rPr>
              <w:t xml:space="preserve">﹡发 </w:t>
            </w:r>
            <w:r>
              <w:rPr>
                <w:rFonts w:ascii="宋体" w:hAnsi="宋体" w:cs="宋体"/>
                <w:kern w:val="0"/>
                <w:sz w:val="24"/>
                <w:szCs w:val="24"/>
              </w:rPr>
              <w:t xml:space="preserve">   </w:t>
            </w:r>
            <w:r>
              <w:rPr>
                <w:rFonts w:hint="eastAsia" w:ascii="宋体" w:hAnsi="宋体" w:cs="宋体"/>
                <w:kern w:val="0"/>
                <w:sz w:val="24"/>
                <w:szCs w:val="24"/>
              </w:rPr>
              <w:t>票</w:t>
            </w:r>
          </w:p>
        </w:tc>
        <w:tc>
          <w:tcPr>
            <w:tcW w:w="8158" w:type="dxa"/>
            <w:gridSpan w:val="3"/>
            <w:vAlign w:val="center"/>
          </w:tcPr>
          <w:p>
            <w:pPr>
              <w:jc w:val="center"/>
              <w:rPr>
                <w:rFonts w:ascii="宋体" w:hAnsi="宋体" w:cs="宋体"/>
                <w:kern w:val="0"/>
                <w:sz w:val="24"/>
                <w:szCs w:val="24"/>
              </w:rPr>
            </w:pPr>
            <w:r>
              <w:rPr>
                <w:rFonts w:hint="eastAsia" w:ascii="宋体" w:hAnsi="宋体" w:cs="宋体"/>
                <w:kern w:val="0"/>
                <w:sz w:val="24"/>
                <w:szCs w:val="24"/>
              </w:rPr>
              <w:t xml:space="preserve">□增值税专用发票 </w:t>
            </w:r>
            <w:r>
              <w:rPr>
                <w:rFonts w:ascii="宋体" w:hAnsi="宋体" w:cs="宋体"/>
                <w:kern w:val="0"/>
                <w:sz w:val="24"/>
                <w:szCs w:val="24"/>
              </w:rPr>
              <w:t xml:space="preserve"> </w:t>
            </w:r>
            <w:r>
              <w:rPr>
                <w:rFonts w:hint="eastAsia" w:ascii="宋体" w:hAnsi="宋体" w:cs="宋体"/>
                <w:kern w:val="0"/>
                <w:sz w:val="24"/>
                <w:szCs w:val="24"/>
              </w:rPr>
              <w:t xml:space="preserve">□增值税普通发票 </w:t>
            </w:r>
            <w:r>
              <w:rPr>
                <w:rFonts w:ascii="宋体" w:hAnsi="宋体" w:cs="宋体"/>
                <w:kern w:val="0"/>
                <w:sz w:val="24"/>
                <w:szCs w:val="24"/>
              </w:rPr>
              <w:t xml:space="preserve">  </w:t>
            </w:r>
            <w:r>
              <w:rPr>
                <w:rFonts w:hint="eastAsia" w:ascii="宋体" w:hAnsi="宋体" w:cs="宋体"/>
                <w:kern w:val="0"/>
                <w:sz w:val="24"/>
                <w:szCs w:val="24"/>
              </w:rPr>
              <w:t xml:space="preserve">（请于9月15日前将开票信息发送给会务组）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CellSpacing w:w="11" w:type="dxa"/>
          <w:jc w:val="center"/>
        </w:trPr>
        <w:tc>
          <w:tcPr>
            <w:tcW w:w="1849" w:type="dxa"/>
            <w:vMerge w:val="continue"/>
            <w:vAlign w:val="center"/>
          </w:tcPr>
          <w:p>
            <w:pPr>
              <w:spacing w:line="260" w:lineRule="exact"/>
              <w:ind w:left="-845" w:firstLine="845"/>
              <w:jc w:val="center"/>
              <w:rPr>
                <w:rFonts w:ascii="宋体" w:hAnsi="宋体" w:cs="宋体"/>
                <w:kern w:val="0"/>
                <w:sz w:val="24"/>
                <w:szCs w:val="24"/>
              </w:rPr>
            </w:pPr>
          </w:p>
        </w:tc>
        <w:tc>
          <w:tcPr>
            <w:tcW w:w="8158" w:type="dxa"/>
            <w:gridSpan w:val="3"/>
            <w:vAlign w:val="center"/>
          </w:tcPr>
          <w:p>
            <w:pPr>
              <w:jc w:val="left"/>
              <w:rPr>
                <w:rFonts w:ascii="宋体" w:hAnsi="宋体" w:cs="宋体"/>
                <w:b/>
                <w:kern w:val="0"/>
                <w:sz w:val="24"/>
                <w:szCs w:val="24"/>
              </w:rPr>
            </w:pPr>
            <w:r>
              <w:rPr>
                <w:rFonts w:hint="eastAsia" w:ascii="宋体" w:hAnsi="宋体" w:cs="宋体"/>
                <w:b/>
                <w:kern w:val="0"/>
                <w:sz w:val="24"/>
                <w:szCs w:val="24"/>
              </w:rPr>
              <w:t>注：本次会议费发票由东方智赢（北京）企业管理有限公司开具</w:t>
            </w:r>
          </w:p>
        </w:tc>
      </w:tr>
    </w:tbl>
    <w:p>
      <w:pPr>
        <w:pStyle w:val="6"/>
        <w:adjustRightInd w:val="0"/>
        <w:snapToGrid w:val="0"/>
        <w:spacing w:line="300" w:lineRule="auto"/>
        <w:ind w:left="0"/>
        <w:rPr>
          <w:rFonts w:ascii="宋体" w:hAnsi="宋体"/>
          <w:b w:val="0"/>
          <w:bCs/>
          <w:sz w:val="24"/>
          <w:szCs w:val="24"/>
        </w:rPr>
      </w:pPr>
    </w:p>
    <w:p>
      <w:pPr>
        <w:pStyle w:val="6"/>
        <w:adjustRightInd w:val="0"/>
        <w:snapToGrid w:val="0"/>
        <w:spacing w:line="300" w:lineRule="auto"/>
        <w:ind w:left="0"/>
        <w:rPr>
          <w:rFonts w:ascii="宋体" w:hAnsi="宋体" w:cs="宋体"/>
          <w:b w:val="0"/>
          <w:w w:val="100"/>
          <w:kern w:val="0"/>
          <w:sz w:val="24"/>
          <w:szCs w:val="24"/>
        </w:rPr>
      </w:pPr>
      <w:r>
        <w:rPr>
          <w:rFonts w:hint="eastAsia" w:ascii="宋体" w:hAnsi="宋体" w:cs="宋体"/>
          <w:b w:val="0"/>
          <w:w w:val="100"/>
          <w:kern w:val="0"/>
          <w:sz w:val="24"/>
          <w:szCs w:val="24"/>
        </w:rPr>
        <w:t>参</w:t>
      </w:r>
      <w:r>
        <w:rPr>
          <w:rFonts w:ascii="宋体" w:hAnsi="宋体" w:cs="宋体"/>
          <w:b w:val="0"/>
          <w:w w:val="100"/>
          <w:kern w:val="0"/>
          <w:sz w:val="24"/>
          <w:szCs w:val="24"/>
        </w:rPr>
        <w:t xml:space="preserve"> </w:t>
      </w:r>
      <w:r>
        <w:rPr>
          <w:rFonts w:hint="eastAsia" w:ascii="宋体" w:hAnsi="宋体" w:cs="宋体"/>
          <w:b w:val="0"/>
          <w:w w:val="100"/>
          <w:kern w:val="0"/>
          <w:sz w:val="24"/>
          <w:szCs w:val="24"/>
        </w:rPr>
        <w:t>会</w:t>
      </w:r>
      <w:r>
        <w:rPr>
          <w:rFonts w:ascii="宋体" w:hAnsi="宋体" w:cs="宋体"/>
          <w:b w:val="0"/>
          <w:w w:val="100"/>
          <w:kern w:val="0"/>
          <w:sz w:val="24"/>
          <w:szCs w:val="24"/>
        </w:rPr>
        <w:t xml:space="preserve"> </w:t>
      </w:r>
      <w:r>
        <w:rPr>
          <w:rFonts w:hint="eastAsia" w:ascii="宋体" w:hAnsi="宋体" w:cs="宋体"/>
          <w:b w:val="0"/>
          <w:w w:val="100"/>
          <w:kern w:val="0"/>
          <w:sz w:val="24"/>
          <w:szCs w:val="24"/>
        </w:rPr>
        <w:t>说</w:t>
      </w:r>
      <w:r>
        <w:rPr>
          <w:rFonts w:ascii="宋体" w:hAnsi="宋体" w:cs="宋体"/>
          <w:b w:val="0"/>
          <w:w w:val="100"/>
          <w:kern w:val="0"/>
          <w:sz w:val="24"/>
          <w:szCs w:val="24"/>
        </w:rPr>
        <w:t xml:space="preserve"> </w:t>
      </w:r>
      <w:r>
        <w:rPr>
          <w:rFonts w:hint="eastAsia" w:ascii="宋体" w:hAnsi="宋体" w:cs="宋体"/>
          <w:b w:val="0"/>
          <w:w w:val="100"/>
          <w:kern w:val="0"/>
          <w:sz w:val="24"/>
          <w:szCs w:val="24"/>
        </w:rPr>
        <w:t>明</w:t>
      </w:r>
    </w:p>
    <w:p>
      <w:pPr>
        <w:pStyle w:val="6"/>
        <w:adjustRightInd w:val="0"/>
        <w:snapToGrid w:val="0"/>
        <w:spacing w:line="300" w:lineRule="auto"/>
        <w:ind w:left="0"/>
        <w:rPr>
          <w:rFonts w:ascii="宋体" w:hAnsi="宋体" w:cs="宋体"/>
          <w:b w:val="0"/>
          <w:w w:val="100"/>
          <w:kern w:val="0"/>
          <w:sz w:val="24"/>
          <w:szCs w:val="24"/>
        </w:rPr>
      </w:pPr>
      <w:r>
        <w:rPr>
          <w:rFonts w:hint="eastAsia" w:ascii="宋体" w:hAnsi="宋体" w:cs="宋体"/>
          <w:b w:val="0"/>
          <w:w w:val="100"/>
          <w:kern w:val="0"/>
          <w:sz w:val="24"/>
          <w:szCs w:val="24"/>
        </w:rPr>
        <w:t>一、本次会议会务组设在东方智赢（北京）企业管理有限公司、未来空间设计</w:t>
      </w:r>
    </w:p>
    <w:p>
      <w:pPr>
        <w:pStyle w:val="6"/>
        <w:adjustRightInd w:val="0"/>
        <w:snapToGrid w:val="0"/>
        <w:spacing w:line="300" w:lineRule="auto"/>
        <w:ind w:left="0"/>
        <w:rPr>
          <w:rFonts w:ascii="宋体" w:hAnsi="宋体" w:cs="宋体"/>
          <w:b w:val="0"/>
          <w:w w:val="100"/>
          <w:kern w:val="0"/>
          <w:sz w:val="24"/>
          <w:szCs w:val="24"/>
        </w:rPr>
      </w:pPr>
      <w:r>
        <w:rPr>
          <w:rFonts w:hint="eastAsia" w:ascii="宋体" w:hAnsi="宋体" w:cs="宋体"/>
          <w:b w:val="0"/>
          <w:w w:val="100"/>
          <w:kern w:val="0"/>
          <w:sz w:val="24"/>
          <w:szCs w:val="24"/>
        </w:rPr>
        <w:t>二、考察费用：报名参加费用为￥2980元／人，（费用包括组织费、大巴费、考察费、演讲人、两天午餐费等）9月15日前报名早鸟价为2780.</w:t>
      </w:r>
    </w:p>
    <w:p>
      <w:pPr>
        <w:pStyle w:val="6"/>
        <w:adjustRightInd w:val="0"/>
        <w:snapToGrid w:val="0"/>
        <w:spacing w:line="300" w:lineRule="auto"/>
        <w:ind w:left="0"/>
        <w:rPr>
          <w:rFonts w:ascii="宋体" w:hAnsi="宋体" w:cs="宋体"/>
          <w:b w:val="0"/>
          <w:w w:val="100"/>
          <w:kern w:val="0"/>
          <w:sz w:val="24"/>
          <w:szCs w:val="24"/>
        </w:rPr>
      </w:pPr>
      <w:r>
        <w:rPr>
          <w:rFonts w:hint="eastAsia" w:ascii="宋体" w:hAnsi="宋体" w:cs="宋体"/>
          <w:b w:val="0"/>
          <w:w w:val="100"/>
          <w:kern w:val="0"/>
          <w:sz w:val="24"/>
          <w:szCs w:val="24"/>
        </w:rPr>
        <w:t>三、会务组账户信息：</w:t>
      </w:r>
    </w:p>
    <w:p>
      <w:pPr>
        <w:pStyle w:val="6"/>
        <w:adjustRightInd w:val="0"/>
        <w:snapToGrid w:val="0"/>
        <w:spacing w:line="300" w:lineRule="auto"/>
        <w:ind w:left="319" w:leftChars="152"/>
        <w:rPr>
          <w:rFonts w:ascii="宋体" w:hAnsi="宋体" w:cs="宋体"/>
          <w:b w:val="0"/>
          <w:w w:val="100"/>
          <w:kern w:val="0"/>
          <w:sz w:val="24"/>
          <w:szCs w:val="24"/>
        </w:rPr>
      </w:pPr>
      <w:r>
        <w:rPr>
          <w:rFonts w:hint="eastAsia" w:ascii="宋体" w:hAnsi="宋体" w:cs="宋体"/>
          <w:b w:val="0"/>
          <w:w w:val="100"/>
          <w:kern w:val="0"/>
          <w:sz w:val="24"/>
          <w:szCs w:val="24"/>
        </w:rPr>
        <w:t>收款单位：东方智赢（北京）企业管理有限公司</w:t>
      </w:r>
    </w:p>
    <w:p>
      <w:pPr>
        <w:pStyle w:val="6"/>
        <w:adjustRightInd w:val="0"/>
        <w:snapToGrid w:val="0"/>
        <w:spacing w:line="300" w:lineRule="auto"/>
        <w:ind w:left="319" w:leftChars="152"/>
        <w:rPr>
          <w:rFonts w:ascii="宋体" w:hAnsi="宋体" w:cs="宋体"/>
          <w:b w:val="0"/>
          <w:w w:val="100"/>
          <w:kern w:val="0"/>
          <w:sz w:val="24"/>
          <w:szCs w:val="24"/>
        </w:rPr>
      </w:pPr>
      <w:r>
        <w:rPr>
          <w:rFonts w:hint="eastAsia" w:ascii="宋体" w:hAnsi="宋体" w:cs="宋体"/>
          <w:b w:val="0"/>
          <w:w w:val="100"/>
          <w:kern w:val="0"/>
          <w:sz w:val="24"/>
          <w:szCs w:val="24"/>
        </w:rPr>
        <w:t>开 户 行：中国工商银行北京光华路支行</w:t>
      </w:r>
    </w:p>
    <w:p>
      <w:pPr>
        <w:pStyle w:val="6"/>
        <w:adjustRightInd w:val="0"/>
        <w:snapToGrid w:val="0"/>
        <w:spacing w:line="300" w:lineRule="auto"/>
        <w:ind w:left="319" w:leftChars="152"/>
        <w:rPr>
          <w:rFonts w:ascii="宋体" w:hAnsi="宋体" w:cs="宋体"/>
          <w:b w:val="0"/>
          <w:w w:val="100"/>
          <w:kern w:val="0"/>
          <w:sz w:val="24"/>
          <w:szCs w:val="24"/>
        </w:rPr>
      </w:pPr>
      <w:r>
        <w:rPr>
          <w:rFonts w:hint="eastAsia" w:ascii="宋体" w:hAnsi="宋体" w:cs="宋体"/>
          <w:b w:val="0"/>
          <w:w w:val="100"/>
          <w:kern w:val="0"/>
          <w:sz w:val="24"/>
          <w:szCs w:val="24"/>
        </w:rPr>
        <w:t>帐    号：</w:t>
      </w:r>
      <w:r>
        <w:rPr>
          <w:rFonts w:ascii="宋体" w:hAnsi="宋体" w:cs="宋体"/>
          <w:b w:val="0"/>
          <w:w w:val="100"/>
          <w:kern w:val="0"/>
          <w:sz w:val="24"/>
          <w:szCs w:val="24"/>
        </w:rPr>
        <w:t>0200 2086 0920 0050 124</w:t>
      </w:r>
    </w:p>
    <w:p>
      <w:pPr>
        <w:pStyle w:val="6"/>
        <w:adjustRightInd w:val="0"/>
        <w:snapToGrid w:val="0"/>
        <w:spacing w:line="300" w:lineRule="auto"/>
        <w:ind w:left="0"/>
        <w:rPr>
          <w:rFonts w:ascii="宋体" w:hAnsi="宋体" w:cs="宋体"/>
          <w:b w:val="0"/>
          <w:w w:val="100"/>
          <w:kern w:val="0"/>
          <w:sz w:val="24"/>
          <w:szCs w:val="24"/>
        </w:rPr>
      </w:pPr>
      <w:r>
        <w:rPr>
          <w:rFonts w:hint="eastAsia" w:ascii="宋体" w:hAnsi="宋体" w:cs="宋体"/>
          <w:b w:val="0"/>
          <w:w w:val="100"/>
          <w:kern w:val="0"/>
          <w:sz w:val="24"/>
          <w:szCs w:val="24"/>
        </w:rPr>
        <w:t>款汇出后请将报名表和汇款底联复印件一并传真至：</w:t>
      </w:r>
      <w:r>
        <w:rPr>
          <w:rFonts w:ascii="宋体" w:hAnsi="宋体" w:cs="宋体"/>
          <w:b w:val="0"/>
          <w:w w:val="100"/>
          <w:kern w:val="0"/>
          <w:sz w:val="24"/>
          <w:szCs w:val="24"/>
        </w:rPr>
        <w:t>(010)</w:t>
      </w:r>
      <w:r>
        <w:rPr>
          <w:rFonts w:hint="eastAsia" w:ascii="宋体" w:hAnsi="宋体" w:cs="宋体"/>
          <w:b w:val="0"/>
          <w:w w:val="100"/>
          <w:kern w:val="0"/>
          <w:sz w:val="24"/>
          <w:szCs w:val="24"/>
        </w:rPr>
        <w:t xml:space="preserve"> 6442 9311，会务组确认到款后，即发《参会报到通知》，其中将详细注明参会编号、报到时间、报到地点等事项。</w:t>
      </w:r>
    </w:p>
    <w:p>
      <w:pPr>
        <w:pStyle w:val="6"/>
        <w:adjustRightInd w:val="0"/>
        <w:snapToGrid w:val="0"/>
        <w:spacing w:line="300" w:lineRule="auto"/>
        <w:ind w:left="470" w:hanging="470" w:hangingChars="196"/>
        <w:rPr>
          <w:rFonts w:ascii="宋体" w:hAnsi="宋体" w:cs="宋体"/>
          <w:b w:val="0"/>
          <w:w w:val="100"/>
          <w:kern w:val="0"/>
          <w:sz w:val="24"/>
          <w:szCs w:val="24"/>
        </w:rPr>
      </w:pPr>
      <w:r>
        <w:rPr>
          <w:rFonts w:hint="eastAsia" w:ascii="宋体" w:hAnsi="宋体" w:cs="宋体"/>
          <w:b w:val="0"/>
          <w:w w:val="100"/>
          <w:kern w:val="0"/>
          <w:sz w:val="24"/>
          <w:szCs w:val="24"/>
        </w:rPr>
        <w:t>四、因有大量的组织工作需要提前准备和落实，请务必在9月15日之前报名交款。为保证会务工作顺利进行。</w:t>
      </w:r>
    </w:p>
    <w:p>
      <w:pPr>
        <w:pStyle w:val="6"/>
        <w:adjustRightInd w:val="0"/>
        <w:snapToGrid w:val="0"/>
        <w:spacing w:line="300" w:lineRule="auto"/>
        <w:ind w:left="0"/>
        <w:rPr>
          <w:rFonts w:ascii="宋体" w:hAnsi="宋体" w:cs="宋体"/>
          <w:b w:val="0"/>
          <w:w w:val="100"/>
          <w:kern w:val="0"/>
          <w:sz w:val="24"/>
          <w:szCs w:val="24"/>
        </w:rPr>
      </w:pPr>
      <w:r>
        <w:rPr>
          <w:rFonts w:hint="eastAsia" w:ascii="宋体" w:hAnsi="宋体" w:cs="宋体"/>
          <w:b w:val="0"/>
          <w:w w:val="100"/>
          <w:kern w:val="0"/>
          <w:sz w:val="24"/>
          <w:szCs w:val="24"/>
        </w:rPr>
        <w:t>五、参会人员如需住宿，请提前一周与会务组联系。会务组将作统一安排（费用自理）。</w:t>
      </w:r>
    </w:p>
    <w:p>
      <w:pPr>
        <w:pStyle w:val="6"/>
        <w:adjustRightInd w:val="0"/>
        <w:snapToGrid w:val="0"/>
        <w:spacing w:line="300" w:lineRule="auto"/>
        <w:ind w:left="0"/>
        <w:rPr>
          <w:rFonts w:ascii="宋体" w:hAnsi="宋体" w:cs="宋体"/>
          <w:b w:val="0"/>
          <w:w w:val="100"/>
          <w:kern w:val="0"/>
          <w:sz w:val="24"/>
          <w:szCs w:val="24"/>
        </w:rPr>
      </w:pPr>
    </w:p>
    <w:p>
      <w:pPr>
        <w:spacing w:line="300" w:lineRule="auto"/>
        <w:rPr>
          <w:rFonts w:ascii="宋体" w:hAnsi="宋体" w:cs="宋体"/>
          <w:color w:val="FF0000"/>
          <w:kern w:val="0"/>
          <w:sz w:val="24"/>
          <w:szCs w:val="24"/>
        </w:rPr>
      </w:pPr>
      <w:r>
        <w:rPr>
          <w:rFonts w:hint="eastAsia" w:ascii="宋体" w:hAnsi="宋体" w:cs="宋体"/>
          <w:kern w:val="0"/>
          <w:sz w:val="24"/>
          <w:szCs w:val="24"/>
        </w:rPr>
        <w:t>报名电话：</w:t>
      </w:r>
      <w:bookmarkStart w:id="0" w:name="_GoBack"/>
      <w:r>
        <w:rPr>
          <w:rFonts w:hint="eastAsia" w:ascii="宋体" w:hAnsi="宋体" w:cs="宋体"/>
          <w:b/>
          <w:color w:val="000000" w:themeColor="text1"/>
          <w:kern w:val="0"/>
          <w:sz w:val="24"/>
          <w:szCs w:val="24"/>
          <w:lang w:val="en-US" w:eastAsia="zh-CN"/>
          <w14:textFill>
            <w14:solidFill>
              <w14:schemeClr w14:val="tx1"/>
            </w14:solidFill>
          </w14:textFill>
        </w:rPr>
        <w:t>李惠武</w:t>
      </w:r>
      <w:r>
        <w:rPr>
          <w:rFonts w:hint="eastAsia" w:ascii="宋体" w:hAnsi="宋体" w:cs="宋体"/>
          <w:b/>
          <w:color w:val="000000" w:themeColor="text1"/>
          <w:kern w:val="0"/>
          <w:sz w:val="24"/>
          <w:szCs w:val="24"/>
          <w14:textFill>
            <w14:solidFill>
              <w14:schemeClr w14:val="tx1"/>
            </w14:solidFill>
          </w14:textFill>
        </w:rPr>
        <w:t>1</w:t>
      </w:r>
      <w:r>
        <w:rPr>
          <w:rFonts w:hint="eastAsia" w:ascii="宋体" w:hAnsi="宋体" w:cs="宋体"/>
          <w:b/>
          <w:color w:val="000000" w:themeColor="text1"/>
          <w:kern w:val="0"/>
          <w:sz w:val="24"/>
          <w:szCs w:val="24"/>
          <w:lang w:val="en-US" w:eastAsia="zh-CN"/>
          <w14:textFill>
            <w14:solidFill>
              <w14:schemeClr w14:val="tx1"/>
            </w14:solidFill>
          </w14:textFill>
        </w:rPr>
        <w:t>33 1125 7001</w:t>
      </w:r>
      <w:r>
        <w:rPr>
          <w:rFonts w:hint="eastAsia" w:ascii="宋体" w:hAnsi="宋体" w:cs="宋体"/>
          <w:b/>
          <w:color w:val="000000" w:themeColor="text1"/>
          <w:kern w:val="0"/>
          <w:sz w:val="24"/>
          <w:szCs w:val="24"/>
          <w14:textFill>
            <w14:solidFill>
              <w14:schemeClr w14:val="tx1"/>
            </w14:solidFill>
          </w14:textFill>
        </w:rPr>
        <w:t xml:space="preserve"> </w:t>
      </w:r>
      <w:r>
        <w:rPr>
          <w:rFonts w:hint="eastAsia" w:ascii="宋体" w:hAnsi="宋体" w:cs="宋体"/>
          <w:b/>
          <w:color w:val="000000" w:themeColor="text1"/>
          <w:kern w:val="0"/>
          <w:sz w:val="24"/>
          <w:szCs w:val="24"/>
          <w:lang w:val="en-US" w:eastAsia="zh-CN"/>
          <w14:textFill>
            <w14:solidFill>
              <w14:schemeClr w14:val="tx1"/>
            </w14:solidFill>
          </w14:textFill>
        </w:rPr>
        <w:t>010-51056545 50428304</w:t>
      </w:r>
      <w:r>
        <w:rPr>
          <w:rFonts w:hint="eastAsia" w:ascii="宋体" w:hAnsi="宋体" w:cs="宋体"/>
          <w:b/>
          <w:color w:val="000000" w:themeColor="text1"/>
          <w:kern w:val="0"/>
          <w:sz w:val="24"/>
          <w:szCs w:val="24"/>
          <w14:textFill>
            <w14:solidFill>
              <w14:schemeClr w14:val="tx1"/>
            </w14:solidFill>
          </w14:textFill>
        </w:rPr>
        <w:t>@qq.com</w:t>
      </w:r>
      <w:bookmarkEnd w:id="0"/>
    </w:p>
    <w:sectPr>
      <w:pgSz w:w="11906" w:h="16838"/>
      <w:pgMar w:top="1246" w:right="991" w:bottom="109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671BC"/>
    <w:multiLevelType w:val="multilevel"/>
    <w:tmpl w:val="400671B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MWQ0Yjk4ODQzNjk0MTU2YzAxZjUwNDMyNTNlNjAifQ=="/>
  </w:docVars>
  <w:rsids>
    <w:rsidRoot w:val="001B1950"/>
    <w:rsid w:val="00084E34"/>
    <w:rsid w:val="000B0F89"/>
    <w:rsid w:val="00136C0D"/>
    <w:rsid w:val="00156F54"/>
    <w:rsid w:val="00176E8D"/>
    <w:rsid w:val="001A4D63"/>
    <w:rsid w:val="001B1950"/>
    <w:rsid w:val="002505CB"/>
    <w:rsid w:val="00274F0B"/>
    <w:rsid w:val="00281057"/>
    <w:rsid w:val="0032508D"/>
    <w:rsid w:val="00342324"/>
    <w:rsid w:val="003527EE"/>
    <w:rsid w:val="00353D18"/>
    <w:rsid w:val="004227DF"/>
    <w:rsid w:val="00436BBF"/>
    <w:rsid w:val="004C5071"/>
    <w:rsid w:val="004F1061"/>
    <w:rsid w:val="00533EBB"/>
    <w:rsid w:val="005366C3"/>
    <w:rsid w:val="005E113D"/>
    <w:rsid w:val="00636258"/>
    <w:rsid w:val="00717253"/>
    <w:rsid w:val="007E1298"/>
    <w:rsid w:val="00862841"/>
    <w:rsid w:val="008B5286"/>
    <w:rsid w:val="008F707F"/>
    <w:rsid w:val="009E209A"/>
    <w:rsid w:val="00A315B8"/>
    <w:rsid w:val="00A77DF5"/>
    <w:rsid w:val="00AB67E4"/>
    <w:rsid w:val="00AC684A"/>
    <w:rsid w:val="00B4675D"/>
    <w:rsid w:val="00C20675"/>
    <w:rsid w:val="00C330F2"/>
    <w:rsid w:val="00C92563"/>
    <w:rsid w:val="00D5063D"/>
    <w:rsid w:val="00DB3CB1"/>
    <w:rsid w:val="00E87821"/>
    <w:rsid w:val="00E971B0"/>
    <w:rsid w:val="00EA3A8B"/>
    <w:rsid w:val="00F750D9"/>
    <w:rsid w:val="00FF29E8"/>
    <w:rsid w:val="0E62758C"/>
    <w:rsid w:val="40994DE4"/>
    <w:rsid w:val="4F8110B7"/>
    <w:rsid w:val="59186809"/>
    <w:rsid w:val="59767AD3"/>
    <w:rsid w:val="5EE53E4A"/>
    <w:rsid w:val="66550571"/>
    <w:rsid w:val="666B4CEF"/>
    <w:rsid w:val="78C34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spacing w:line="400" w:lineRule="atLeast"/>
      <w:ind w:left="1995"/>
    </w:pPr>
    <w:rPr>
      <w:b/>
      <w:w w:val="88"/>
      <w:sz w:val="2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标题 1 Char"/>
    <w:basedOn w:val="9"/>
    <w:link w:val="2"/>
    <w:uiPriority w:val="9"/>
    <w:rPr>
      <w:b/>
      <w:bCs/>
      <w:kern w:val="44"/>
      <w:sz w:val="44"/>
      <w:szCs w:val="44"/>
    </w:rPr>
  </w:style>
  <w:style w:type="character" w:customStyle="1" w:styleId="14">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889D-04ED-40A8-9A23-E82BA8652203}">
  <ds:schemaRefs/>
</ds:datastoreItem>
</file>

<file path=docProps/app.xml><?xml version="1.0" encoding="utf-8"?>
<Properties xmlns="http://schemas.openxmlformats.org/officeDocument/2006/extended-properties" xmlns:vt="http://schemas.openxmlformats.org/officeDocument/2006/docPropsVTypes">
  <Template>Normal</Template>
  <Pages>5</Pages>
  <Words>2837</Words>
  <Characters>2974</Characters>
  <Lines>23</Lines>
  <Paragraphs>6</Paragraphs>
  <TotalTime>0</TotalTime>
  <ScaleCrop>false</ScaleCrop>
  <LinksUpToDate>false</LinksUpToDate>
  <CharactersWithSpaces>3165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2023-08-28T02:23:00Z</dcterms:created>
  <dc:creator>admin</dc:creator>
  <cp:lastModifiedBy>l浪♂子z</cp:lastModifiedBy>
  <dcterms:modified xsi:type="dcterms:W3CDTF">2023-09-08T02:14:05Z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79FF02DEEB69483BAC6E71C162F8D8FC_13</vt:lpwstr>
  </property>
</Properties>
</file>